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C9A3BA3" w14:textId="77777777" w:rsidR="00460A85" w:rsidRPr="006F2277" w:rsidRDefault="00EC460A" w:rsidP="00460A85">
      <w:pPr>
        <w:pBdr>
          <w:top w:val="nil"/>
          <w:left w:val="nil"/>
          <w:bottom w:val="nil"/>
          <w:right w:val="nil"/>
          <w:between w:val="nil"/>
        </w:pBdr>
        <w:tabs>
          <w:tab w:val="center" w:pos="4252"/>
          <w:tab w:val="right" w:pos="8504"/>
        </w:tabs>
        <w:rPr>
          <w:rFonts w:ascii="Arial" w:eastAsia="Arial" w:hAnsi="Arial" w:cs="Arial"/>
        </w:rPr>
      </w:pPr>
      <w:r>
        <w:rPr>
          <w:rFonts w:ascii="Arial" w:eastAsia="Arial" w:hAnsi="Arial" w:cs="Arial"/>
          <w:noProof/>
          <w:lang w:val="es-GT" w:eastAsia="es-GT"/>
        </w:rPr>
        <mc:AlternateContent>
          <mc:Choice Requires="wps">
            <w:drawing>
              <wp:anchor distT="0" distB="0" distL="114300" distR="114300" simplePos="0" relativeHeight="251678720" behindDoc="0" locked="0" layoutInCell="1" allowOverlap="1" wp14:anchorId="6B3050E5" wp14:editId="67CC7D55">
                <wp:simplePos x="0" y="0"/>
                <wp:positionH relativeFrom="column">
                  <wp:posOffset>-857250</wp:posOffset>
                </wp:positionH>
                <wp:positionV relativeFrom="paragraph">
                  <wp:posOffset>-1577340</wp:posOffset>
                </wp:positionV>
                <wp:extent cx="7660881" cy="3028950"/>
                <wp:effectExtent l="0" t="0" r="0" b="0"/>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0881" cy="3028950"/>
                        </a:xfrm>
                        <a:prstGeom prst="rect">
                          <a:avLst/>
                        </a:prstGeom>
                        <a:solidFill>
                          <a:srgbClr val="FFFFFF"/>
                        </a:solidFill>
                        <a:ln w="9525">
                          <a:noFill/>
                          <a:miter lim="800000"/>
                          <a:headEnd/>
                          <a:tailEnd/>
                        </a:ln>
                        <a:effectLst/>
                      </wps:spPr>
                      <wps:txbx>
                        <w:txbxContent>
                          <w:p w14:paraId="38F6AA20" w14:textId="77777777" w:rsidR="00133E30" w:rsidRPr="00CD3A66" w:rsidRDefault="00133E30" w:rsidP="008D4798">
                            <w:pPr>
                              <w:shd w:val="clear" w:color="auto" w:fill="222A35" w:themeFill="text2" w:themeFillShade="80"/>
                              <w:jc w:val="center"/>
                              <w:rPr>
                                <w:rFonts w:ascii="Arial" w:hAnsi="Arial"/>
                                <w:color w:val="5B9BD5"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rFonts w:ascii="Arial" w:hAnsi="Arial"/>
                                <w:color w:val="5B9BD5"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SE</w:t>
                            </w:r>
                            <w:r w:rsidRPr="00CD3A66">
                              <w:rPr>
                                <w:rFonts w:ascii="Arial" w:hAnsi="Arial"/>
                                <w:color w:val="5B9BD5"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NABED</w:t>
                            </w:r>
                          </w:p>
                          <w:p w14:paraId="672A6659"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noProof/>
                                <w:lang w:val="es-GT" w:eastAsia="es-GT"/>
                              </w:rPr>
                              <w:drawing>
                                <wp:inline distT="0" distB="0" distL="0" distR="0" wp14:anchorId="4B3DD4AC" wp14:editId="1C3B0FEF">
                                  <wp:extent cx="3917950" cy="1104900"/>
                                  <wp:effectExtent l="0" t="0" r="635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7950" cy="1104900"/>
                                          </a:xfrm>
                                          <a:prstGeom prst="rect">
                                            <a:avLst/>
                                          </a:prstGeom>
                                        </pic:spPr>
                                      </pic:pic>
                                    </a:graphicData>
                                  </a:graphic>
                                </wp:inline>
                              </w:drawing>
                            </w:r>
                          </w:p>
                          <w:p w14:paraId="0A37501D"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DAB6C7B"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2EB378F"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A05A809"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A39BBE3"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1C8F396"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2A3D3EC"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D0B940D"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E27B00A"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0061E4C"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4EAFD9C"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B94D5A5"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DEEC669"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656B9AB"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5FB0818"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49F31CB"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3128261"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2486C05"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101652C"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B99056E"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299C43A"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B3050E5" id="_x0000_t202" coordsize="21600,21600" o:spt="202" path="m,l,21600r21600,l21600,xe">
                <v:stroke joinstyle="miter"/>
                <v:path gradientshapeok="t" o:connecttype="rect"/>
              </v:shapetype>
              <v:shape id="Cuadro de texto 2" o:spid="_x0000_s1026" type="#_x0000_t202" style="position:absolute;margin-left:-67.5pt;margin-top:-124.2pt;width:603.2pt;height:238.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" stroked="f">
                <v:textbox>
                  <w:txbxContent>
                    <w:p w14:paraId="38F6AA20" w14:textId="77777777" w:rsidR="00133E30" w:rsidRPr="00CD3A66" w:rsidRDefault="00133E30" w:rsidP="008D4798">
                      <w:pPr>
                        <w:shd w:val="clear" w:color="auto" w:fill="222A35" w:themeFill="text2" w:themeFillShade="80"/>
                        <w:jc w:val="center"/>
                        <w:rPr>
                          <w:rFonts w:ascii="Arial" w:hAnsi="Arial"/>
                          <w:color w:val="5B9BD5"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rFonts w:ascii="Arial" w:hAnsi="Arial"/>
                          <w:color w:val="5B9BD5"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SE</w:t>
                      </w:r>
                      <w:r w:rsidRPr="00CD3A66">
                        <w:rPr>
                          <w:rFonts w:ascii="Arial" w:hAnsi="Arial"/>
                          <w:color w:val="5B9BD5"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NABED</w:t>
                      </w:r>
                    </w:p>
                    <w:p w14:paraId="672A6659"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noProof/>
                          <w:lang w:val="es-GT" w:eastAsia="es-GT"/>
                        </w:rPr>
                        <w:drawing>
                          <wp:inline distT="0" distB="0" distL="0" distR="0" wp14:anchorId="4B3DD4AC" wp14:editId="1C3B0FEF">
                            <wp:extent cx="3917950" cy="1104900"/>
                            <wp:effectExtent l="0" t="0" r="635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17950" cy="1104900"/>
                                    </a:xfrm>
                                    <a:prstGeom prst="rect">
                                      <a:avLst/>
                                    </a:prstGeom>
                                  </pic:spPr>
                                </pic:pic>
                              </a:graphicData>
                            </a:graphic>
                          </wp:inline>
                        </w:drawing>
                      </w:r>
                    </w:p>
                    <w:p w14:paraId="0A37501D"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DAB6C7B"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2EB378F"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A05A809"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A39BBE3"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1C8F396"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2A3D3EC"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D0B940D"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E27B00A"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0061E4C"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4EAFD9C"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B94D5A5"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DEEC669"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656B9AB"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5FB0818"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49F31CB"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3128261" w14:textId="77777777" w:rsidR="00133E30" w:rsidRPr="00741531" w:rsidRDefault="00133E30" w:rsidP="008D4798">
                      <w:pPr>
                        <w:shd w:val="clear" w:color="auto" w:fill="222A35" w:themeFill="text2" w:themeFillShade="80"/>
                        <w:jc w:val="center"/>
                        <w:rPr>
                          <w:rFonts w:ascii="Arial" w:hAnsi="Arial"/>
                          <w:color w:val="5B9BD5"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2486C05"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101652C"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B99056E"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299C43A" w14:textId="77777777" w:rsidR="00133E30" w:rsidRPr="00741531" w:rsidRDefault="00133E30" w:rsidP="008D4798">
                      <w:pPr>
                        <w:shd w:val="clear" w:color="auto" w:fill="222A35" w:themeFill="text2" w:themeFillShade="80"/>
                        <w:jc w:val="center"/>
                        <w:rPr>
                          <w:rFonts w:ascii="Arial" w:hAnsi="Arial"/>
                          <w:color w:val="5B9BD5"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txbxContent>
                </v:textbox>
              </v:shape>
            </w:pict>
          </mc:Fallback>
        </mc:AlternateContent>
      </w:r>
    </w:p>
    <w:p w14:paraId="07459315" w14:textId="77777777" w:rsidR="00460A85" w:rsidRPr="006F2277" w:rsidRDefault="00460A85" w:rsidP="00460A85">
      <w:pPr>
        <w:rPr>
          <w:rFonts w:ascii="Arial" w:eastAsia="Arial" w:hAnsi="Arial" w:cs="Arial"/>
        </w:rPr>
      </w:pPr>
    </w:p>
    <w:p w14:paraId="6537F28F" w14:textId="77777777" w:rsidR="00460A85" w:rsidRPr="006F2277" w:rsidRDefault="00460A85" w:rsidP="00460A85">
      <w:pPr>
        <w:pBdr>
          <w:top w:val="nil"/>
          <w:left w:val="nil"/>
          <w:bottom w:val="nil"/>
          <w:right w:val="nil"/>
          <w:between w:val="nil"/>
        </w:pBdr>
        <w:ind w:left="851"/>
        <w:rPr>
          <w:rFonts w:ascii="Arial" w:eastAsia="Arial" w:hAnsi="Arial" w:cs="Arial"/>
          <w:b/>
        </w:rPr>
      </w:pPr>
      <w:bookmarkStart w:id="1" w:name="_heading=h.gjdgxs" w:colFirst="0" w:colLast="0"/>
      <w:bookmarkEnd w:id="1"/>
    </w:p>
    <w:p w14:paraId="6DFB9E20"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70DF9E56"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44E871BC"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144A5D23"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738610EB"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0C17153D" w14:textId="77777777" w:rsidR="00460A85" w:rsidRPr="006F2277" w:rsidRDefault="00574EA3" w:rsidP="00460A85">
      <w:pPr>
        <w:pBdr>
          <w:top w:val="nil"/>
          <w:left w:val="nil"/>
          <w:bottom w:val="nil"/>
          <w:right w:val="nil"/>
          <w:between w:val="nil"/>
        </w:pBdr>
        <w:ind w:left="851"/>
        <w:rPr>
          <w:rFonts w:ascii="Arial" w:eastAsia="Arial" w:hAnsi="Arial" w:cs="Arial"/>
          <w:b/>
        </w:rPr>
      </w:pPr>
      <w:r w:rsidRPr="006F2277">
        <w:rPr>
          <w:rFonts w:ascii="Arial" w:eastAsia="Arial" w:hAnsi="Arial" w:cs="Arial"/>
          <w:b/>
          <w:noProof/>
          <w:lang w:val="es-GT" w:eastAsia="es-GT"/>
        </w:rPr>
        <mc:AlternateContent>
          <mc:Choice Requires="wps">
            <w:drawing>
              <wp:anchor distT="45720" distB="45720" distL="114300" distR="114300" simplePos="0" relativeHeight="251665408" behindDoc="0" locked="0" layoutInCell="1" allowOverlap="1" wp14:anchorId="04AEA94E" wp14:editId="3BA1D9D2">
                <wp:simplePos x="0" y="0"/>
                <wp:positionH relativeFrom="margin">
                  <wp:align>center</wp:align>
                </wp:positionH>
                <wp:positionV relativeFrom="paragraph">
                  <wp:posOffset>6985</wp:posOffset>
                </wp:positionV>
                <wp:extent cx="5486400" cy="2552700"/>
                <wp:effectExtent l="0" t="0" r="0" b="0"/>
                <wp:wrapNone/>
                <wp:docPr id="2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552700"/>
                        </a:xfrm>
                        <a:prstGeom prst="rect">
                          <a:avLst/>
                        </a:prstGeom>
                        <a:noFill/>
                        <a:ln w="9525">
                          <a:noFill/>
                          <a:miter lim="800000"/>
                          <a:headEnd/>
                          <a:tailEnd/>
                        </a:ln>
                      </wps:spPr>
                      <wps:txbx>
                        <w:txbxContent>
                          <w:p w14:paraId="637805D2" w14:textId="77777777" w:rsidR="00133E30" w:rsidRDefault="00133E30" w:rsidP="00460A85">
                            <w:pPr>
                              <w:jc w:val="center"/>
                              <w:rPr>
                                <w:rFonts w:asciiTheme="minorHAnsi" w:eastAsiaTheme="minorHAnsi" w:hAnsiTheme="minorHAnsi" w:cstheme="minorHAnsi"/>
                                <w:b/>
                                <w:color w:val="1F497D"/>
                                <w:sz w:val="96"/>
                                <w:szCs w:val="50"/>
                                <w:lang w:eastAsia="en-US"/>
                              </w:rPr>
                            </w:pPr>
                          </w:p>
                          <w:p w14:paraId="57E5ECE9" w14:textId="77777777" w:rsidR="00133E30" w:rsidRPr="008D4798" w:rsidRDefault="00133E30" w:rsidP="00460A85">
                            <w:pPr>
                              <w:jc w:val="center"/>
                              <w:rPr>
                                <w:rFonts w:asciiTheme="minorHAnsi" w:eastAsiaTheme="minorHAnsi" w:hAnsiTheme="minorHAnsi" w:cstheme="minorHAnsi"/>
                                <w:b/>
                                <w:color w:val="1F497D"/>
                                <w:sz w:val="96"/>
                                <w:szCs w:val="50"/>
                                <w:lang w:eastAsia="en-US"/>
                              </w:rPr>
                            </w:pPr>
                            <w:r w:rsidRPr="008D4798">
                              <w:rPr>
                                <w:rFonts w:asciiTheme="minorHAnsi" w:eastAsiaTheme="minorHAnsi" w:hAnsiTheme="minorHAnsi" w:cstheme="minorHAnsi"/>
                                <w:b/>
                                <w:color w:val="1F497D"/>
                                <w:sz w:val="96"/>
                                <w:szCs w:val="50"/>
                                <w:lang w:eastAsia="en-US"/>
                              </w:rPr>
                              <w:t xml:space="preserve">Plan </w:t>
                            </w:r>
                          </w:p>
                          <w:p w14:paraId="0A349ABB" w14:textId="77777777" w:rsidR="00133E30" w:rsidRPr="008D4798" w:rsidRDefault="00133E30" w:rsidP="00460A85">
                            <w:pPr>
                              <w:jc w:val="center"/>
                              <w:rPr>
                                <w:rFonts w:asciiTheme="minorHAnsi" w:eastAsiaTheme="minorHAnsi" w:hAnsiTheme="minorHAnsi" w:cstheme="minorHAnsi"/>
                                <w:b/>
                                <w:color w:val="1F497D"/>
                                <w:sz w:val="50"/>
                                <w:szCs w:val="50"/>
                                <w:lang w:eastAsia="en-US"/>
                              </w:rPr>
                            </w:pPr>
                            <w:r>
                              <w:rPr>
                                <w:rFonts w:asciiTheme="minorHAnsi" w:eastAsiaTheme="minorHAnsi" w:hAnsiTheme="minorHAnsi" w:cstheme="minorHAnsi"/>
                                <w:b/>
                                <w:color w:val="1F497D"/>
                                <w:sz w:val="50"/>
                                <w:szCs w:val="50"/>
                                <w:lang w:eastAsia="en-US"/>
                              </w:rPr>
                              <w:t>de Trabajo 2026</w:t>
                            </w:r>
                          </w:p>
                          <w:p w14:paraId="463F29E8" w14:textId="77777777" w:rsidR="00133E30" w:rsidRPr="008D4798" w:rsidRDefault="00133E30" w:rsidP="00460A85">
                            <w:pPr>
                              <w:jc w:val="center"/>
                              <w:rPr>
                                <w:rFonts w:asciiTheme="minorHAnsi" w:eastAsiaTheme="minorHAnsi" w:hAnsiTheme="minorHAnsi" w:cstheme="minorHAnsi"/>
                                <w:b/>
                                <w:color w:val="1F497D"/>
                                <w:sz w:val="50"/>
                                <w:szCs w:val="50"/>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EA94E" id="_x0000_s1027" type="#_x0000_t202" style="position:absolute;left:0;text-align:left;margin-left:0;margin-top:.55pt;width:6in;height:201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" filled="f" stroked="f">
                <v:textbox>
                  <w:txbxContent>
                    <w:p w14:paraId="637805D2" w14:textId="77777777" w:rsidR="00133E30" w:rsidRDefault="00133E30" w:rsidP="00460A85">
                      <w:pPr>
                        <w:jc w:val="center"/>
                        <w:rPr>
                          <w:rFonts w:asciiTheme="minorHAnsi" w:eastAsiaTheme="minorHAnsi" w:hAnsiTheme="minorHAnsi" w:cstheme="minorHAnsi"/>
                          <w:b/>
                          <w:color w:val="1F497D"/>
                          <w:sz w:val="96"/>
                          <w:szCs w:val="50"/>
                          <w:lang w:eastAsia="en-US"/>
                        </w:rPr>
                      </w:pPr>
                    </w:p>
                    <w:p w14:paraId="57E5ECE9" w14:textId="77777777" w:rsidR="00133E30" w:rsidRPr="008D4798" w:rsidRDefault="00133E30" w:rsidP="00460A85">
                      <w:pPr>
                        <w:jc w:val="center"/>
                        <w:rPr>
                          <w:rFonts w:asciiTheme="minorHAnsi" w:eastAsiaTheme="minorHAnsi" w:hAnsiTheme="minorHAnsi" w:cstheme="minorHAnsi"/>
                          <w:b/>
                          <w:color w:val="1F497D"/>
                          <w:sz w:val="96"/>
                          <w:szCs w:val="50"/>
                          <w:lang w:eastAsia="en-US"/>
                        </w:rPr>
                      </w:pPr>
                      <w:r w:rsidRPr="008D4798">
                        <w:rPr>
                          <w:rFonts w:asciiTheme="minorHAnsi" w:eastAsiaTheme="minorHAnsi" w:hAnsiTheme="minorHAnsi" w:cstheme="minorHAnsi"/>
                          <w:b/>
                          <w:color w:val="1F497D"/>
                          <w:sz w:val="96"/>
                          <w:szCs w:val="50"/>
                          <w:lang w:eastAsia="en-US"/>
                        </w:rPr>
                        <w:t xml:space="preserve">Plan </w:t>
                      </w:r>
                    </w:p>
                    <w:p w14:paraId="0A349ABB" w14:textId="77777777" w:rsidR="00133E30" w:rsidRPr="008D4798" w:rsidRDefault="00133E30" w:rsidP="00460A85">
                      <w:pPr>
                        <w:jc w:val="center"/>
                        <w:rPr>
                          <w:rFonts w:asciiTheme="minorHAnsi" w:eastAsiaTheme="minorHAnsi" w:hAnsiTheme="minorHAnsi" w:cstheme="minorHAnsi"/>
                          <w:b/>
                          <w:color w:val="1F497D"/>
                          <w:sz w:val="50"/>
                          <w:szCs w:val="50"/>
                          <w:lang w:eastAsia="en-US"/>
                        </w:rPr>
                      </w:pPr>
                      <w:r>
                        <w:rPr>
                          <w:rFonts w:asciiTheme="minorHAnsi" w:eastAsiaTheme="minorHAnsi" w:hAnsiTheme="minorHAnsi" w:cstheme="minorHAnsi"/>
                          <w:b/>
                          <w:color w:val="1F497D"/>
                          <w:sz w:val="50"/>
                          <w:szCs w:val="50"/>
                          <w:lang w:eastAsia="en-US"/>
                        </w:rPr>
                        <w:t>de Trabajo 2026</w:t>
                      </w:r>
                    </w:p>
                    <w:p w14:paraId="463F29E8" w14:textId="77777777" w:rsidR="00133E30" w:rsidRPr="008D4798" w:rsidRDefault="00133E30" w:rsidP="00460A85">
                      <w:pPr>
                        <w:jc w:val="center"/>
                        <w:rPr>
                          <w:rFonts w:asciiTheme="minorHAnsi" w:eastAsiaTheme="minorHAnsi" w:hAnsiTheme="minorHAnsi" w:cstheme="minorHAnsi"/>
                          <w:b/>
                          <w:color w:val="1F497D"/>
                          <w:sz w:val="50"/>
                          <w:szCs w:val="50"/>
                          <w:lang w:eastAsia="en-US"/>
                        </w:rPr>
                      </w:pPr>
                    </w:p>
                  </w:txbxContent>
                </v:textbox>
                <w10:wrap anchorx="margin"/>
              </v:shape>
            </w:pict>
          </mc:Fallback>
        </mc:AlternateContent>
      </w:r>
    </w:p>
    <w:p w14:paraId="5630AD66"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61829076"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2BA226A1"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17AD93B2"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0DE4B5B7"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66204FF1"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2DBF0D7D"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6B62F1B3"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02F2C34E"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680A4E5D" w14:textId="292D7B8E" w:rsidR="00460A85" w:rsidRPr="006F2277" w:rsidRDefault="00460A85" w:rsidP="00460A85">
      <w:pPr>
        <w:pBdr>
          <w:top w:val="nil"/>
          <w:left w:val="nil"/>
          <w:bottom w:val="nil"/>
          <w:right w:val="nil"/>
          <w:between w:val="nil"/>
        </w:pBdr>
        <w:ind w:left="851"/>
        <w:rPr>
          <w:rFonts w:ascii="Arial" w:eastAsia="Arial" w:hAnsi="Arial" w:cs="Arial"/>
          <w:b/>
        </w:rPr>
      </w:pPr>
    </w:p>
    <w:p w14:paraId="19219836" w14:textId="1CF3960E" w:rsidR="00460A85" w:rsidRPr="006F2277" w:rsidRDefault="00460A85" w:rsidP="00460A85">
      <w:pPr>
        <w:pBdr>
          <w:top w:val="nil"/>
          <w:left w:val="nil"/>
          <w:bottom w:val="nil"/>
          <w:right w:val="nil"/>
          <w:between w:val="nil"/>
        </w:pBdr>
        <w:ind w:left="851"/>
        <w:rPr>
          <w:rFonts w:ascii="Arial" w:eastAsia="Arial" w:hAnsi="Arial" w:cs="Arial"/>
          <w:b/>
        </w:rPr>
      </w:pPr>
    </w:p>
    <w:p w14:paraId="296FEF7D" w14:textId="5E23F20F" w:rsidR="00460A85" w:rsidRPr="006F2277" w:rsidRDefault="00460A85" w:rsidP="00460A85">
      <w:pPr>
        <w:pBdr>
          <w:top w:val="nil"/>
          <w:left w:val="nil"/>
          <w:bottom w:val="nil"/>
          <w:right w:val="nil"/>
          <w:between w:val="nil"/>
        </w:pBdr>
        <w:ind w:left="851"/>
        <w:rPr>
          <w:rFonts w:ascii="Arial" w:eastAsia="Arial" w:hAnsi="Arial" w:cs="Arial"/>
          <w:b/>
        </w:rPr>
      </w:pPr>
    </w:p>
    <w:p w14:paraId="7194DBDC" w14:textId="7D8CE270" w:rsidR="00460A85" w:rsidRPr="006F2277" w:rsidRDefault="00460A85" w:rsidP="00460A85">
      <w:pPr>
        <w:pBdr>
          <w:top w:val="nil"/>
          <w:left w:val="nil"/>
          <w:bottom w:val="nil"/>
          <w:right w:val="nil"/>
          <w:between w:val="nil"/>
        </w:pBdr>
        <w:ind w:left="851"/>
        <w:rPr>
          <w:rFonts w:ascii="Arial" w:eastAsia="Arial" w:hAnsi="Arial" w:cs="Arial"/>
          <w:b/>
        </w:rPr>
      </w:pPr>
    </w:p>
    <w:p w14:paraId="769D0D3C" w14:textId="0414E807" w:rsidR="00460A85" w:rsidRPr="006F2277" w:rsidRDefault="00460A85" w:rsidP="00460A85">
      <w:pPr>
        <w:pBdr>
          <w:top w:val="nil"/>
          <w:left w:val="nil"/>
          <w:bottom w:val="nil"/>
          <w:right w:val="nil"/>
          <w:between w:val="nil"/>
        </w:pBdr>
        <w:ind w:left="851"/>
        <w:rPr>
          <w:rFonts w:ascii="Arial" w:eastAsia="Arial" w:hAnsi="Arial" w:cs="Arial"/>
          <w:b/>
        </w:rPr>
      </w:pPr>
    </w:p>
    <w:p w14:paraId="54CD245A" w14:textId="064F117E" w:rsidR="00460A85" w:rsidRPr="006F2277" w:rsidRDefault="00460A85" w:rsidP="00460A85">
      <w:pPr>
        <w:pBdr>
          <w:top w:val="nil"/>
          <w:left w:val="nil"/>
          <w:bottom w:val="nil"/>
          <w:right w:val="nil"/>
          <w:between w:val="nil"/>
        </w:pBdr>
        <w:ind w:left="851"/>
        <w:rPr>
          <w:rFonts w:ascii="Arial" w:eastAsia="Arial" w:hAnsi="Arial" w:cs="Arial"/>
          <w:b/>
        </w:rPr>
      </w:pPr>
    </w:p>
    <w:p w14:paraId="36FEB5B0" w14:textId="30F77D0A" w:rsidR="00460A85" w:rsidRPr="006F2277" w:rsidRDefault="00460A85" w:rsidP="00460A85">
      <w:pPr>
        <w:pBdr>
          <w:top w:val="nil"/>
          <w:left w:val="nil"/>
          <w:bottom w:val="nil"/>
          <w:right w:val="nil"/>
          <w:between w:val="nil"/>
        </w:pBdr>
        <w:ind w:left="851"/>
        <w:rPr>
          <w:rFonts w:ascii="Arial" w:eastAsia="Arial" w:hAnsi="Arial" w:cs="Arial"/>
          <w:b/>
        </w:rPr>
      </w:pPr>
    </w:p>
    <w:p w14:paraId="30D7AA69" w14:textId="6AEF0F8A" w:rsidR="00460A85" w:rsidRPr="006F2277" w:rsidRDefault="00460A85" w:rsidP="00460A85">
      <w:pPr>
        <w:pBdr>
          <w:top w:val="nil"/>
          <w:left w:val="nil"/>
          <w:bottom w:val="nil"/>
          <w:right w:val="nil"/>
          <w:between w:val="nil"/>
        </w:pBdr>
        <w:ind w:left="851"/>
        <w:rPr>
          <w:rFonts w:ascii="Arial" w:eastAsia="Arial" w:hAnsi="Arial" w:cs="Arial"/>
          <w:b/>
        </w:rPr>
      </w:pPr>
    </w:p>
    <w:p w14:paraId="2724768D" w14:textId="2E557DC9" w:rsidR="00460A85" w:rsidRPr="006F2277" w:rsidRDefault="00460A85" w:rsidP="00460A85">
      <w:pPr>
        <w:pBdr>
          <w:top w:val="nil"/>
          <w:left w:val="nil"/>
          <w:bottom w:val="nil"/>
          <w:right w:val="nil"/>
          <w:between w:val="nil"/>
        </w:pBdr>
        <w:ind w:left="851"/>
        <w:rPr>
          <w:rFonts w:ascii="Arial" w:eastAsia="Arial" w:hAnsi="Arial" w:cs="Arial"/>
          <w:b/>
        </w:rPr>
      </w:pPr>
    </w:p>
    <w:p w14:paraId="5023141B" w14:textId="5FE96AE0" w:rsidR="00460A85" w:rsidRPr="006F2277" w:rsidRDefault="00460A85" w:rsidP="00460A85">
      <w:pPr>
        <w:pBdr>
          <w:top w:val="nil"/>
          <w:left w:val="nil"/>
          <w:bottom w:val="nil"/>
          <w:right w:val="nil"/>
          <w:between w:val="nil"/>
        </w:pBdr>
        <w:ind w:left="851"/>
        <w:rPr>
          <w:rFonts w:ascii="Arial" w:eastAsia="Arial" w:hAnsi="Arial" w:cs="Arial"/>
          <w:b/>
        </w:rPr>
      </w:pPr>
    </w:p>
    <w:p w14:paraId="1F3B1409" w14:textId="0DAFD8A6" w:rsidR="00460A85" w:rsidRPr="006F2277" w:rsidRDefault="00460A85" w:rsidP="00460A85">
      <w:pPr>
        <w:pBdr>
          <w:top w:val="nil"/>
          <w:left w:val="nil"/>
          <w:bottom w:val="nil"/>
          <w:right w:val="nil"/>
          <w:between w:val="nil"/>
        </w:pBdr>
        <w:ind w:left="851"/>
        <w:rPr>
          <w:rFonts w:ascii="Arial" w:eastAsia="Arial" w:hAnsi="Arial" w:cs="Arial"/>
          <w:b/>
        </w:rPr>
      </w:pPr>
    </w:p>
    <w:p w14:paraId="562C75D1" w14:textId="42ACA0AA" w:rsidR="00460A85" w:rsidRPr="006F2277" w:rsidRDefault="00460A85" w:rsidP="00460A85">
      <w:pPr>
        <w:pBdr>
          <w:top w:val="nil"/>
          <w:left w:val="nil"/>
          <w:bottom w:val="nil"/>
          <w:right w:val="nil"/>
          <w:between w:val="nil"/>
        </w:pBdr>
        <w:ind w:left="851"/>
        <w:rPr>
          <w:rFonts w:ascii="Arial" w:eastAsia="Arial" w:hAnsi="Arial" w:cs="Arial"/>
          <w:b/>
        </w:rPr>
      </w:pPr>
    </w:p>
    <w:p w14:paraId="664355AD" w14:textId="739C60A3" w:rsidR="00460A85" w:rsidRPr="006F2277" w:rsidRDefault="00133E30" w:rsidP="00460A85">
      <w:pPr>
        <w:pBdr>
          <w:top w:val="nil"/>
          <w:left w:val="nil"/>
          <w:bottom w:val="nil"/>
          <w:right w:val="nil"/>
          <w:between w:val="nil"/>
        </w:pBdr>
        <w:ind w:left="851"/>
        <w:rPr>
          <w:rFonts w:ascii="Arial" w:eastAsia="Arial" w:hAnsi="Arial" w:cs="Arial"/>
          <w:b/>
        </w:rPr>
      </w:pPr>
      <w:r w:rsidRPr="006F2277">
        <w:rPr>
          <w:noProof/>
          <w:lang w:val="es-GT" w:eastAsia="es-GT"/>
        </w:rPr>
        <mc:AlternateContent>
          <mc:Choice Requires="wps">
            <w:drawing>
              <wp:anchor distT="45720" distB="45720" distL="114300" distR="114300" simplePos="0" relativeHeight="251661312" behindDoc="0" locked="0" layoutInCell="1" allowOverlap="1" wp14:anchorId="1553C5B2" wp14:editId="58C5C198">
                <wp:simplePos x="0" y="0"/>
                <wp:positionH relativeFrom="margin">
                  <wp:posOffset>-423545</wp:posOffset>
                </wp:positionH>
                <wp:positionV relativeFrom="paragraph">
                  <wp:posOffset>89535</wp:posOffset>
                </wp:positionV>
                <wp:extent cx="6626225" cy="1990725"/>
                <wp:effectExtent l="0" t="0" r="0" b="0"/>
                <wp:wrapNone/>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1990725"/>
                        </a:xfrm>
                        <a:prstGeom prst="rect">
                          <a:avLst/>
                        </a:prstGeom>
                        <a:noFill/>
                        <a:ln w="9525">
                          <a:noFill/>
                          <a:miter lim="800000"/>
                          <a:headEnd/>
                          <a:tailEnd/>
                        </a:ln>
                      </wps:spPr>
                      <wps:txbx>
                        <w:txbxContent>
                          <w:p w14:paraId="0BE6DD74" w14:textId="77777777" w:rsidR="00BE0324" w:rsidRDefault="00BE0324" w:rsidP="00733817">
                            <w:pPr>
                              <w:jc w:val="center"/>
                              <w:rPr>
                                <w:rFonts w:asciiTheme="minorHAnsi" w:eastAsiaTheme="minorHAnsi" w:hAnsiTheme="minorHAnsi" w:cstheme="minorHAnsi"/>
                                <w:b/>
                                <w:color w:val="1F497D"/>
                                <w:sz w:val="48"/>
                                <w:szCs w:val="50"/>
                                <w:lang w:eastAsia="en-US"/>
                              </w:rPr>
                            </w:pPr>
                          </w:p>
                          <w:p w14:paraId="0B1842C6" w14:textId="0D8D9702" w:rsidR="00133E30" w:rsidRPr="00133E30" w:rsidRDefault="00133E30" w:rsidP="00733817">
                            <w:pPr>
                              <w:jc w:val="center"/>
                              <w:rPr>
                                <w:rFonts w:asciiTheme="minorHAnsi" w:eastAsiaTheme="minorHAnsi" w:hAnsiTheme="minorHAnsi" w:cstheme="minorHAnsi"/>
                                <w:b/>
                                <w:color w:val="1F497D"/>
                                <w:sz w:val="48"/>
                                <w:szCs w:val="50"/>
                                <w:lang w:eastAsia="en-US"/>
                              </w:rPr>
                            </w:pPr>
                            <w:r w:rsidRPr="00133E30">
                              <w:rPr>
                                <w:rFonts w:asciiTheme="minorHAnsi" w:eastAsiaTheme="minorHAnsi" w:hAnsiTheme="minorHAnsi" w:cstheme="minorHAnsi"/>
                                <w:b/>
                                <w:color w:val="1F497D"/>
                                <w:sz w:val="48"/>
                                <w:szCs w:val="50"/>
                                <w:lang w:eastAsia="en-US"/>
                              </w:rPr>
                              <w:t>Unidad de Control Interno</w:t>
                            </w:r>
                          </w:p>
                          <w:p w14:paraId="7196D064"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34FF1C98"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6D072C0D"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48A21919"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6BD18F9B"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238601FE"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4C04232B" w14:textId="77777777" w:rsidR="00133E30" w:rsidRPr="00133E30" w:rsidRDefault="00133E30" w:rsidP="00460A85">
                            <w:pPr>
                              <w:spacing w:line="360" w:lineRule="auto"/>
                              <w:jc w:val="center"/>
                              <w:rPr>
                                <w:rFonts w:asciiTheme="minorHAnsi" w:eastAsiaTheme="minorHAnsi" w:hAnsiTheme="minorHAnsi" w:cstheme="minorHAnsi"/>
                                <w:b/>
                                <w:color w:val="1F497D"/>
                                <w:sz w:val="40"/>
                                <w:szCs w:val="50"/>
                                <w:lang w:eastAsia="en-US"/>
                              </w:rPr>
                            </w:pPr>
                          </w:p>
                          <w:p w14:paraId="25E3ED3E" w14:textId="3289F9C2" w:rsidR="00133E30" w:rsidRDefault="00133E30" w:rsidP="00460A85">
                            <w:pPr>
                              <w:spacing w:line="360" w:lineRule="auto"/>
                              <w:jc w:val="center"/>
                              <w:rPr>
                                <w:rFonts w:asciiTheme="minorHAnsi" w:eastAsiaTheme="minorHAnsi" w:hAnsiTheme="minorHAnsi" w:cstheme="minorHAnsi"/>
                                <w:b/>
                                <w:color w:val="1F497D"/>
                                <w:sz w:val="48"/>
                                <w:szCs w:val="50"/>
                                <w:lang w:eastAsia="en-US"/>
                              </w:rPr>
                            </w:pPr>
                            <w:r w:rsidRPr="00B05017">
                              <w:rPr>
                                <w:rFonts w:asciiTheme="minorHAnsi" w:eastAsiaTheme="minorHAnsi" w:hAnsiTheme="minorHAnsi" w:cstheme="minorHAnsi"/>
                                <w:b/>
                                <w:color w:val="1F497D"/>
                                <w:sz w:val="48"/>
                                <w:szCs w:val="50"/>
                                <w:lang w:eastAsia="en-US"/>
                              </w:rPr>
                              <w:t>Marzo 2026</w:t>
                            </w:r>
                          </w:p>
                          <w:p w14:paraId="482DBE84" w14:textId="77777777" w:rsidR="00133E30" w:rsidRPr="00133E30" w:rsidRDefault="00133E30" w:rsidP="00460A85">
                            <w:pPr>
                              <w:spacing w:line="360" w:lineRule="auto"/>
                              <w:jc w:val="center"/>
                              <w:rPr>
                                <w:rFonts w:asciiTheme="minorHAnsi" w:eastAsiaTheme="minorHAnsi" w:hAnsiTheme="minorHAnsi" w:cstheme="minorHAnsi"/>
                                <w:b/>
                                <w:color w:val="1F497D"/>
                                <w:sz w:val="48"/>
                                <w:szCs w:val="50"/>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3C5B2" id="_x0000_s1028" type="#_x0000_t202" style="position:absolute;left:0;text-align:left;margin-left:-33.35pt;margin-top:7.05pt;width:521.75pt;height:156.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" filled="f" stroked="f">
                <v:textbox>
                  <w:txbxContent>
                    <w:p w14:paraId="0BE6DD74" w14:textId="77777777" w:rsidR="00BE0324" w:rsidRDefault="00BE0324" w:rsidP="00733817">
                      <w:pPr>
                        <w:jc w:val="center"/>
                        <w:rPr>
                          <w:rFonts w:asciiTheme="minorHAnsi" w:eastAsiaTheme="minorHAnsi" w:hAnsiTheme="minorHAnsi" w:cstheme="minorHAnsi"/>
                          <w:b/>
                          <w:color w:val="1F497D"/>
                          <w:sz w:val="48"/>
                          <w:szCs w:val="50"/>
                          <w:lang w:eastAsia="en-US"/>
                        </w:rPr>
                      </w:pPr>
                    </w:p>
                    <w:p w14:paraId="0B1842C6" w14:textId="0D8D9702" w:rsidR="00133E30" w:rsidRPr="00133E30" w:rsidRDefault="00133E30" w:rsidP="00733817">
                      <w:pPr>
                        <w:jc w:val="center"/>
                        <w:rPr>
                          <w:rFonts w:asciiTheme="minorHAnsi" w:eastAsiaTheme="minorHAnsi" w:hAnsiTheme="minorHAnsi" w:cstheme="minorHAnsi"/>
                          <w:b/>
                          <w:color w:val="1F497D"/>
                          <w:sz w:val="48"/>
                          <w:szCs w:val="50"/>
                          <w:lang w:eastAsia="en-US"/>
                        </w:rPr>
                      </w:pPr>
                      <w:r w:rsidRPr="00133E30">
                        <w:rPr>
                          <w:rFonts w:asciiTheme="minorHAnsi" w:eastAsiaTheme="minorHAnsi" w:hAnsiTheme="minorHAnsi" w:cstheme="minorHAnsi"/>
                          <w:b/>
                          <w:color w:val="1F497D"/>
                          <w:sz w:val="48"/>
                          <w:szCs w:val="50"/>
                          <w:lang w:eastAsia="en-US"/>
                        </w:rPr>
                        <w:t>Unidad de Control Interno</w:t>
                      </w:r>
                    </w:p>
                    <w:p w14:paraId="7196D064"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34FF1C98"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6D072C0D"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48A21919"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6BD18F9B"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238601FE" w14:textId="77777777" w:rsidR="00133E30" w:rsidRPr="00133E30" w:rsidRDefault="00133E30" w:rsidP="00460A85">
                      <w:pPr>
                        <w:spacing w:line="360" w:lineRule="auto"/>
                        <w:jc w:val="center"/>
                        <w:rPr>
                          <w:rFonts w:asciiTheme="minorHAnsi" w:eastAsiaTheme="minorHAnsi" w:hAnsiTheme="minorHAnsi" w:cstheme="minorHAnsi"/>
                          <w:b/>
                          <w:color w:val="1F497D"/>
                          <w:sz w:val="2"/>
                          <w:szCs w:val="50"/>
                          <w:lang w:eastAsia="en-US"/>
                        </w:rPr>
                      </w:pPr>
                    </w:p>
                    <w:p w14:paraId="4C04232B" w14:textId="77777777" w:rsidR="00133E30" w:rsidRPr="00133E30" w:rsidRDefault="00133E30" w:rsidP="00460A85">
                      <w:pPr>
                        <w:spacing w:line="360" w:lineRule="auto"/>
                        <w:jc w:val="center"/>
                        <w:rPr>
                          <w:rFonts w:asciiTheme="minorHAnsi" w:eastAsiaTheme="minorHAnsi" w:hAnsiTheme="minorHAnsi" w:cstheme="minorHAnsi"/>
                          <w:b/>
                          <w:color w:val="1F497D"/>
                          <w:sz w:val="40"/>
                          <w:szCs w:val="50"/>
                          <w:lang w:eastAsia="en-US"/>
                        </w:rPr>
                      </w:pPr>
                    </w:p>
                    <w:p w14:paraId="25E3ED3E" w14:textId="3289F9C2" w:rsidR="00133E30" w:rsidRDefault="00133E30" w:rsidP="00460A85">
                      <w:pPr>
                        <w:spacing w:line="360" w:lineRule="auto"/>
                        <w:jc w:val="center"/>
                        <w:rPr>
                          <w:rFonts w:asciiTheme="minorHAnsi" w:eastAsiaTheme="minorHAnsi" w:hAnsiTheme="minorHAnsi" w:cstheme="minorHAnsi"/>
                          <w:b/>
                          <w:color w:val="1F497D"/>
                          <w:sz w:val="48"/>
                          <w:szCs w:val="50"/>
                          <w:lang w:eastAsia="en-US"/>
                        </w:rPr>
                      </w:pPr>
                      <w:r w:rsidRPr="00B05017">
                        <w:rPr>
                          <w:rFonts w:asciiTheme="minorHAnsi" w:eastAsiaTheme="minorHAnsi" w:hAnsiTheme="minorHAnsi" w:cstheme="minorHAnsi"/>
                          <w:b/>
                          <w:color w:val="1F497D"/>
                          <w:sz w:val="48"/>
                          <w:szCs w:val="50"/>
                          <w:lang w:eastAsia="en-US"/>
                        </w:rPr>
                        <w:t>Marzo 2026</w:t>
                      </w:r>
                    </w:p>
                    <w:p w14:paraId="482DBE84" w14:textId="77777777" w:rsidR="00133E30" w:rsidRPr="00133E30" w:rsidRDefault="00133E30" w:rsidP="00460A85">
                      <w:pPr>
                        <w:spacing w:line="360" w:lineRule="auto"/>
                        <w:jc w:val="center"/>
                        <w:rPr>
                          <w:rFonts w:asciiTheme="minorHAnsi" w:eastAsiaTheme="minorHAnsi" w:hAnsiTheme="minorHAnsi" w:cstheme="minorHAnsi"/>
                          <w:b/>
                          <w:color w:val="1F497D"/>
                          <w:sz w:val="48"/>
                          <w:szCs w:val="50"/>
                          <w:lang w:eastAsia="en-US"/>
                        </w:rPr>
                      </w:pPr>
                    </w:p>
                  </w:txbxContent>
                </v:textbox>
                <w10:wrap anchorx="margin"/>
              </v:shape>
            </w:pict>
          </mc:Fallback>
        </mc:AlternateContent>
      </w:r>
    </w:p>
    <w:p w14:paraId="1A965116"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7DF4E37C"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44FB30F8"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1DA6542E"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3041E394" w14:textId="77777777" w:rsidR="00460A85" w:rsidRPr="006F2277" w:rsidRDefault="00460A85" w:rsidP="00460A85">
      <w:pPr>
        <w:pBdr>
          <w:top w:val="nil"/>
          <w:left w:val="nil"/>
          <w:bottom w:val="nil"/>
          <w:right w:val="nil"/>
          <w:between w:val="nil"/>
        </w:pBdr>
        <w:ind w:left="851"/>
        <w:rPr>
          <w:rFonts w:ascii="Arial" w:eastAsia="Arial" w:hAnsi="Arial" w:cs="Arial"/>
          <w:b/>
        </w:rPr>
      </w:pPr>
    </w:p>
    <w:p w14:paraId="722B00AE" w14:textId="77777777" w:rsidR="00460A85" w:rsidRDefault="00460A85" w:rsidP="00460A85">
      <w:pPr>
        <w:pBdr>
          <w:top w:val="nil"/>
          <w:left w:val="nil"/>
          <w:bottom w:val="nil"/>
          <w:right w:val="nil"/>
          <w:between w:val="nil"/>
        </w:pBdr>
        <w:ind w:left="851"/>
        <w:rPr>
          <w:rFonts w:ascii="Arial" w:eastAsia="Arial" w:hAnsi="Arial" w:cs="Arial"/>
          <w:b/>
        </w:rPr>
      </w:pPr>
    </w:p>
    <w:p w14:paraId="14353FA2" w14:textId="77777777" w:rsidR="00133E30" w:rsidRDefault="00133E30" w:rsidP="00460A85">
      <w:pPr>
        <w:pBdr>
          <w:top w:val="nil"/>
          <w:left w:val="nil"/>
          <w:bottom w:val="nil"/>
          <w:right w:val="nil"/>
          <w:between w:val="nil"/>
        </w:pBdr>
        <w:ind w:left="851"/>
        <w:rPr>
          <w:rFonts w:ascii="Arial" w:eastAsia="Arial" w:hAnsi="Arial" w:cs="Arial"/>
          <w:b/>
        </w:rPr>
      </w:pPr>
    </w:p>
    <w:p w14:paraId="1A7FBB2F" w14:textId="77777777" w:rsidR="00133E30" w:rsidRDefault="00133E30" w:rsidP="00460A85">
      <w:pPr>
        <w:pBdr>
          <w:top w:val="nil"/>
          <w:left w:val="nil"/>
          <w:bottom w:val="nil"/>
          <w:right w:val="nil"/>
          <w:between w:val="nil"/>
        </w:pBdr>
        <w:ind w:left="851"/>
        <w:rPr>
          <w:rFonts w:ascii="Arial" w:eastAsia="Arial" w:hAnsi="Arial" w:cs="Arial"/>
          <w:b/>
        </w:rPr>
      </w:pPr>
    </w:p>
    <w:p w14:paraId="313CB797" w14:textId="77777777" w:rsidR="00133E30" w:rsidRDefault="00133E30" w:rsidP="00460A85">
      <w:pPr>
        <w:pBdr>
          <w:top w:val="nil"/>
          <w:left w:val="nil"/>
          <w:bottom w:val="nil"/>
          <w:right w:val="nil"/>
          <w:between w:val="nil"/>
        </w:pBdr>
        <w:ind w:left="851"/>
        <w:rPr>
          <w:rFonts w:ascii="Arial" w:eastAsia="Arial" w:hAnsi="Arial" w:cs="Arial"/>
          <w:b/>
        </w:rPr>
      </w:pPr>
    </w:p>
    <w:p w14:paraId="015BFA92" w14:textId="5CC8C0F9" w:rsidR="00133E30" w:rsidRDefault="00133E30" w:rsidP="00460A85">
      <w:pPr>
        <w:pBdr>
          <w:top w:val="nil"/>
          <w:left w:val="nil"/>
          <w:bottom w:val="nil"/>
          <w:right w:val="nil"/>
          <w:between w:val="nil"/>
        </w:pBdr>
        <w:ind w:left="851"/>
        <w:rPr>
          <w:rFonts w:ascii="Arial" w:eastAsia="Arial" w:hAnsi="Arial" w:cs="Arial"/>
          <w:b/>
        </w:rPr>
      </w:pPr>
    </w:p>
    <w:p w14:paraId="35A0CFE4" w14:textId="1C9FE7E7" w:rsidR="00133E30" w:rsidRDefault="00133E30" w:rsidP="00460A85">
      <w:pPr>
        <w:pBdr>
          <w:top w:val="nil"/>
          <w:left w:val="nil"/>
          <w:bottom w:val="nil"/>
          <w:right w:val="nil"/>
          <w:between w:val="nil"/>
        </w:pBdr>
        <w:ind w:left="851"/>
        <w:rPr>
          <w:rFonts w:ascii="Arial" w:eastAsia="Arial" w:hAnsi="Arial" w:cs="Arial"/>
          <w:b/>
        </w:rPr>
      </w:pPr>
      <w:r w:rsidRPr="00E310A4">
        <w:rPr>
          <w:rFonts w:asciiTheme="minorHAnsi" w:hAnsiTheme="minorHAnsi" w:cs="Arial"/>
          <w:b/>
          <w:bCs/>
          <w:i/>
          <w:noProof/>
          <w:color w:val="000000" w:themeColor="text1"/>
          <w:sz w:val="56"/>
          <w:szCs w:val="72"/>
          <w:lang w:val="es-GT" w:eastAsia="es-GT"/>
        </w:rPr>
        <mc:AlternateContent>
          <mc:Choice Requires="wps">
            <w:drawing>
              <wp:anchor distT="0" distB="0" distL="114300" distR="114300" simplePos="0" relativeHeight="251680768" behindDoc="0" locked="0" layoutInCell="1" allowOverlap="1" wp14:anchorId="3D3E8A07" wp14:editId="6A1C0B95">
                <wp:simplePos x="0" y="0"/>
                <wp:positionH relativeFrom="page">
                  <wp:posOffset>-38100</wp:posOffset>
                </wp:positionH>
                <wp:positionV relativeFrom="paragraph">
                  <wp:posOffset>193040</wp:posOffset>
                </wp:positionV>
                <wp:extent cx="7778750" cy="1071880"/>
                <wp:effectExtent l="0" t="0" r="12700" b="13970"/>
                <wp:wrapNone/>
                <wp:docPr id="21" name="Rectángulo 21"/>
                <wp:cNvGraphicFramePr/>
                <a:graphic xmlns:a="http://schemas.openxmlformats.org/drawingml/2006/main">
                  <a:graphicData uri="http://schemas.microsoft.com/office/word/2010/wordprocessingShape">
                    <wps:wsp>
                      <wps:cNvSpPr/>
                      <wps:spPr>
                        <a:xfrm>
                          <a:off x="0" y="0"/>
                          <a:ext cx="7778750" cy="1071880"/>
                        </a:xfrm>
                        <a:prstGeom prst="rect">
                          <a:avLst/>
                        </a:prstGeom>
                        <a:solidFill>
                          <a:schemeClr val="tx2">
                            <a:lumMod val="50000"/>
                          </a:schemeClr>
                        </a:solidFill>
                        <a:ln>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C6D796" w14:textId="77777777" w:rsidR="00133E30" w:rsidRPr="00714875" w:rsidRDefault="00133E30" w:rsidP="00574EA3">
                            <w:pPr>
                              <w:jc w:val="center"/>
                              <w:rPr>
                                <w:rFonts w:asciiTheme="minorHAnsi" w:hAnsiTheme="minorHAnsi"/>
                                <w:b/>
                                <w:sz w:val="36"/>
                                <w:lang w:val="es-G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3E8A07" id="Rectángulo 21" o:spid="_x0000_s1029" style="position:absolute;left:0;text-align:left;margin-left:-3pt;margin-top:15.2pt;width:612.5pt;height:84.4pt;z-index:25168076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" fillcolor="#212934 [1615]" strokecolor="#212934 [1615]" strokeweight="1pt">
                <v:textbox>
                  <w:txbxContent>
                    <w:p w14:paraId="42C6D796" w14:textId="77777777" w:rsidR="00133E30" w:rsidRPr="00714875" w:rsidRDefault="00133E30" w:rsidP="00574EA3">
                      <w:pPr>
                        <w:jc w:val="center"/>
                        <w:rPr>
                          <w:rFonts w:asciiTheme="minorHAnsi" w:hAnsiTheme="minorHAnsi"/>
                          <w:b/>
                          <w:sz w:val="36"/>
                          <w:lang w:val="es-GT"/>
                        </w:rPr>
                      </w:pPr>
                    </w:p>
                  </w:txbxContent>
                </v:textbox>
                <w10:wrap anchorx="page"/>
              </v:rect>
            </w:pict>
          </mc:Fallback>
        </mc:AlternateContent>
      </w:r>
    </w:p>
    <w:p w14:paraId="75543857" w14:textId="77777777" w:rsidR="00133E30" w:rsidRDefault="00133E30" w:rsidP="00460A85">
      <w:pPr>
        <w:pBdr>
          <w:top w:val="nil"/>
          <w:left w:val="nil"/>
          <w:bottom w:val="nil"/>
          <w:right w:val="nil"/>
          <w:between w:val="nil"/>
        </w:pBdr>
        <w:ind w:left="851"/>
        <w:rPr>
          <w:rFonts w:ascii="Arial" w:eastAsia="Arial" w:hAnsi="Arial" w:cs="Arial"/>
          <w:b/>
        </w:rPr>
      </w:pPr>
    </w:p>
    <w:p w14:paraId="3B024BA1" w14:textId="768D9ACC" w:rsidR="00133E30" w:rsidRPr="006F2277" w:rsidRDefault="00133E30" w:rsidP="00460A85">
      <w:pPr>
        <w:pBdr>
          <w:top w:val="nil"/>
          <w:left w:val="nil"/>
          <w:bottom w:val="nil"/>
          <w:right w:val="nil"/>
          <w:between w:val="nil"/>
        </w:pBdr>
        <w:ind w:left="851"/>
        <w:rPr>
          <w:rFonts w:ascii="Arial" w:eastAsia="Arial" w:hAnsi="Arial" w:cs="Arial"/>
          <w:b/>
        </w:rPr>
      </w:pPr>
    </w:p>
    <w:p w14:paraId="2F99AF70" w14:textId="001798A0" w:rsidR="00460A85" w:rsidRPr="006F2277" w:rsidRDefault="00460A85" w:rsidP="00460A85">
      <w:pPr>
        <w:pBdr>
          <w:top w:val="nil"/>
          <w:left w:val="nil"/>
          <w:bottom w:val="nil"/>
          <w:right w:val="nil"/>
          <w:between w:val="nil"/>
        </w:pBdr>
        <w:ind w:left="851"/>
        <w:rPr>
          <w:rFonts w:ascii="Arial" w:eastAsia="Arial" w:hAnsi="Arial" w:cs="Arial"/>
          <w:b/>
        </w:rPr>
      </w:pPr>
    </w:p>
    <w:sdt>
      <w:sdtPr>
        <w:rPr>
          <w:rFonts w:asciiTheme="minorHAnsi" w:eastAsia="Times New Roman" w:hAnsiTheme="minorHAnsi" w:cstheme="minorBidi"/>
          <w:b/>
          <w:bCs/>
          <w:caps/>
          <w:color w:val="auto"/>
          <w:sz w:val="24"/>
          <w:szCs w:val="24"/>
          <w:lang w:val="es-ES" w:eastAsia="es-ES"/>
        </w:rPr>
        <w:id w:val="1404557578"/>
        <w:docPartObj>
          <w:docPartGallery w:val="Table of Contents"/>
          <w:docPartUnique/>
        </w:docPartObj>
      </w:sdtPr>
      <w:sdtEndPr/>
      <w:sdtContent>
        <w:p w14:paraId="018D1C8F" w14:textId="77777777" w:rsidR="00460A85" w:rsidRPr="004361B7" w:rsidRDefault="00460A85" w:rsidP="00467712">
          <w:pPr>
            <w:pStyle w:val="TtuloTDC"/>
            <w:numPr>
              <w:ilvl w:val="0"/>
              <w:numId w:val="0"/>
            </w:numPr>
            <w:spacing w:before="0"/>
            <w:ind w:left="360" w:hanging="360"/>
            <w:jc w:val="center"/>
            <w:rPr>
              <w:rFonts w:asciiTheme="minorHAnsi" w:eastAsia="Times New Roman" w:hAnsiTheme="minorHAnsi" w:cstheme="minorHAnsi"/>
              <w:b/>
              <w:color w:val="auto"/>
              <w:sz w:val="28"/>
              <w:szCs w:val="24"/>
              <w:lang w:val="es-ES" w:eastAsia="es-ES"/>
            </w:rPr>
          </w:pPr>
          <w:r w:rsidRPr="004361B7">
            <w:rPr>
              <w:rFonts w:asciiTheme="minorHAnsi" w:eastAsia="Times New Roman" w:hAnsiTheme="minorHAnsi" w:cstheme="minorHAnsi"/>
              <w:b/>
              <w:color w:val="auto"/>
              <w:sz w:val="28"/>
              <w:szCs w:val="24"/>
              <w:lang w:val="es-ES" w:eastAsia="es-ES"/>
            </w:rPr>
            <w:t>ÍNDICE</w:t>
          </w:r>
        </w:p>
        <w:p w14:paraId="634DA2FE" w14:textId="06973EA4" w:rsidR="00460A85" w:rsidRPr="00133E30" w:rsidRDefault="006E5727" w:rsidP="00467712">
          <w:pPr>
            <w:pStyle w:val="TtuloTDC"/>
            <w:numPr>
              <w:ilvl w:val="0"/>
              <w:numId w:val="0"/>
            </w:numPr>
            <w:spacing w:before="0"/>
            <w:ind w:left="360" w:hanging="360"/>
            <w:rPr>
              <w:rFonts w:asciiTheme="minorHAnsi" w:hAnsiTheme="minorHAnsi" w:cstheme="minorHAnsi"/>
              <w:b/>
              <w:color w:val="auto"/>
              <w:sz w:val="24"/>
              <w:szCs w:val="24"/>
              <w:lang w:val="es-ES"/>
            </w:rPr>
          </w:pPr>
          <w:r w:rsidRPr="00133E30">
            <w:rPr>
              <w:rFonts w:asciiTheme="minorHAnsi" w:hAnsiTheme="minorHAnsi" w:cstheme="minorHAnsi"/>
              <w:b/>
              <w:color w:val="auto"/>
              <w:sz w:val="24"/>
              <w:szCs w:val="24"/>
              <w:lang w:val="es-ES"/>
            </w:rPr>
            <w:t>Contenido</w:t>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r>
          <w:r w:rsidR="00460A85" w:rsidRPr="00133E30">
            <w:rPr>
              <w:rFonts w:asciiTheme="minorHAnsi" w:hAnsiTheme="minorHAnsi" w:cstheme="minorHAnsi"/>
              <w:b/>
              <w:color w:val="auto"/>
              <w:sz w:val="24"/>
              <w:szCs w:val="24"/>
              <w:lang w:val="es-ES"/>
            </w:rPr>
            <w:tab/>
            <w:t xml:space="preserve">        </w:t>
          </w:r>
          <w:r w:rsidR="00133E30">
            <w:rPr>
              <w:rFonts w:asciiTheme="minorHAnsi" w:hAnsiTheme="minorHAnsi" w:cstheme="minorHAnsi"/>
              <w:b/>
              <w:color w:val="auto"/>
              <w:sz w:val="24"/>
              <w:szCs w:val="24"/>
              <w:lang w:val="es-ES"/>
            </w:rPr>
            <w:t xml:space="preserve">   </w:t>
          </w:r>
          <w:r w:rsidRPr="00133E30">
            <w:rPr>
              <w:rFonts w:asciiTheme="minorHAnsi" w:hAnsiTheme="minorHAnsi" w:cstheme="minorHAnsi"/>
              <w:b/>
              <w:color w:val="auto"/>
              <w:sz w:val="24"/>
              <w:szCs w:val="24"/>
              <w:lang w:val="es-ES"/>
            </w:rPr>
            <w:tab/>
          </w:r>
          <w:r w:rsidR="00133E30">
            <w:rPr>
              <w:rFonts w:asciiTheme="minorHAnsi" w:hAnsiTheme="minorHAnsi" w:cstheme="minorHAnsi"/>
              <w:b/>
              <w:color w:val="auto"/>
              <w:sz w:val="24"/>
              <w:szCs w:val="24"/>
              <w:lang w:val="es-ES"/>
            </w:rPr>
            <w:t xml:space="preserve">          Página</w:t>
          </w:r>
        </w:p>
        <w:p w14:paraId="54E11D2A" w14:textId="77777777" w:rsidR="00460A85" w:rsidRPr="00133E30" w:rsidRDefault="00460A85" w:rsidP="00460A85">
          <w:pPr>
            <w:rPr>
              <w:rFonts w:asciiTheme="minorHAnsi" w:hAnsiTheme="minorHAnsi" w:cstheme="minorHAnsi"/>
              <w:lang w:eastAsia="es-GT"/>
            </w:rPr>
          </w:pPr>
        </w:p>
        <w:p w14:paraId="6DF173DB" w14:textId="76564708" w:rsidR="008C18E0" w:rsidRPr="00133E30" w:rsidRDefault="00460A85">
          <w:pPr>
            <w:pStyle w:val="TDC1"/>
            <w:rPr>
              <w:rFonts w:eastAsiaTheme="minorEastAsia" w:cstheme="minorBidi"/>
              <w:b w:val="0"/>
              <w:bCs w:val="0"/>
              <w:caps w:val="0"/>
              <w:noProof/>
              <w:sz w:val="24"/>
              <w:szCs w:val="24"/>
              <w:lang w:val="es-GT" w:eastAsia="es-GT"/>
            </w:rPr>
          </w:pPr>
          <w:r w:rsidRPr="00133E30">
            <w:rPr>
              <w:b w:val="0"/>
              <w:caps w:val="0"/>
              <w:sz w:val="24"/>
              <w:szCs w:val="24"/>
            </w:rPr>
            <w:fldChar w:fldCharType="begin"/>
          </w:r>
          <w:r w:rsidRPr="00133E30">
            <w:rPr>
              <w:b w:val="0"/>
              <w:caps w:val="0"/>
              <w:sz w:val="24"/>
              <w:szCs w:val="24"/>
            </w:rPr>
            <w:instrText xml:space="preserve"> TOC \o "1-3" \h \z \u </w:instrText>
          </w:r>
          <w:r w:rsidRPr="00133E30">
            <w:rPr>
              <w:b w:val="0"/>
              <w:caps w:val="0"/>
              <w:sz w:val="24"/>
              <w:szCs w:val="24"/>
            </w:rPr>
            <w:fldChar w:fldCharType="separate"/>
          </w:r>
          <w:hyperlink w:anchor="_Toc223016054" w:history="1">
            <w:r w:rsidR="008C18E0" w:rsidRPr="00133E30">
              <w:rPr>
                <w:rStyle w:val="Hipervnculo"/>
                <w:b w:val="0"/>
                <w:caps w:val="0"/>
                <w:noProof/>
                <w:sz w:val="24"/>
                <w:szCs w:val="24"/>
              </w:rPr>
              <w:t>I.</w:t>
            </w:r>
            <w:r w:rsidR="008C18E0" w:rsidRPr="00133E30">
              <w:rPr>
                <w:rFonts w:eastAsiaTheme="minorEastAsia" w:cstheme="minorBidi"/>
                <w:b w:val="0"/>
                <w:bCs w:val="0"/>
                <w:caps w:val="0"/>
                <w:noProof/>
                <w:sz w:val="24"/>
                <w:szCs w:val="24"/>
                <w:lang w:val="es-GT" w:eastAsia="es-GT"/>
              </w:rPr>
              <w:tab/>
            </w:r>
            <w:r w:rsidR="008C18E0" w:rsidRPr="00133E30">
              <w:rPr>
                <w:rStyle w:val="Hipervnculo"/>
                <w:b w:val="0"/>
                <w:caps w:val="0"/>
                <w:noProof/>
                <w:sz w:val="24"/>
                <w:szCs w:val="24"/>
              </w:rPr>
              <w:t>Hoja de aprobación</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_Toc223016054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2</w:t>
            </w:r>
            <w:r w:rsidR="008C18E0" w:rsidRPr="00133E30">
              <w:rPr>
                <w:b w:val="0"/>
                <w:caps w:val="0"/>
                <w:noProof/>
                <w:webHidden/>
                <w:sz w:val="24"/>
                <w:szCs w:val="24"/>
              </w:rPr>
              <w:fldChar w:fldCharType="end"/>
            </w:r>
          </w:hyperlink>
        </w:p>
        <w:p w14:paraId="62F68BB9" w14:textId="371B9051" w:rsidR="008C18E0" w:rsidRPr="00133E30" w:rsidRDefault="00A02268">
          <w:pPr>
            <w:pStyle w:val="TDC1"/>
            <w:rPr>
              <w:rFonts w:eastAsiaTheme="minorEastAsia" w:cstheme="minorBidi"/>
              <w:b w:val="0"/>
              <w:bCs w:val="0"/>
              <w:caps w:val="0"/>
              <w:noProof/>
              <w:sz w:val="24"/>
              <w:szCs w:val="24"/>
              <w:lang w:val="es-GT" w:eastAsia="es-GT"/>
            </w:rPr>
          </w:pPr>
          <w:hyperlink w:anchor="_Toc223016055" w:history="1">
            <w:r w:rsidR="008C18E0" w:rsidRPr="00133E30">
              <w:rPr>
                <w:rStyle w:val="Hipervnculo"/>
                <w:b w:val="0"/>
                <w:caps w:val="0"/>
                <w:noProof/>
                <w:sz w:val="24"/>
                <w:szCs w:val="24"/>
              </w:rPr>
              <w:t>II.</w:t>
            </w:r>
            <w:r w:rsidR="008C18E0" w:rsidRPr="00133E30">
              <w:rPr>
                <w:rFonts w:eastAsiaTheme="minorEastAsia" w:cstheme="minorBidi"/>
                <w:b w:val="0"/>
                <w:bCs w:val="0"/>
                <w:caps w:val="0"/>
                <w:noProof/>
                <w:sz w:val="24"/>
                <w:szCs w:val="24"/>
                <w:lang w:val="es-GT" w:eastAsia="es-GT"/>
              </w:rPr>
              <w:tab/>
            </w:r>
            <w:r w:rsidR="008C18E0" w:rsidRPr="00133E30">
              <w:rPr>
                <w:rStyle w:val="Hipervnculo"/>
                <w:b w:val="0"/>
                <w:caps w:val="0"/>
                <w:noProof/>
                <w:sz w:val="24"/>
                <w:szCs w:val="24"/>
              </w:rPr>
              <w:t>Presentación</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_Toc223016055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3</w:t>
            </w:r>
            <w:r w:rsidR="008C18E0" w:rsidRPr="00133E30">
              <w:rPr>
                <w:b w:val="0"/>
                <w:caps w:val="0"/>
                <w:noProof/>
                <w:webHidden/>
                <w:sz w:val="24"/>
                <w:szCs w:val="24"/>
              </w:rPr>
              <w:fldChar w:fldCharType="end"/>
            </w:r>
          </w:hyperlink>
        </w:p>
        <w:p w14:paraId="275B1917" w14:textId="32445848" w:rsidR="008C18E0" w:rsidRPr="00133E30" w:rsidRDefault="00A02268">
          <w:pPr>
            <w:pStyle w:val="TDC1"/>
            <w:rPr>
              <w:rFonts w:eastAsiaTheme="minorEastAsia" w:cstheme="minorBidi"/>
              <w:b w:val="0"/>
              <w:bCs w:val="0"/>
              <w:caps w:val="0"/>
              <w:noProof/>
              <w:sz w:val="24"/>
              <w:szCs w:val="24"/>
              <w:lang w:val="es-GT" w:eastAsia="es-GT"/>
            </w:rPr>
          </w:pPr>
          <w:hyperlink w:anchor="_Toc223016056" w:history="1">
            <w:r w:rsidR="008C18E0" w:rsidRPr="00133E30">
              <w:rPr>
                <w:rStyle w:val="Hipervnculo"/>
                <w:rFonts w:eastAsia="Arial" w:cs="Calibri"/>
                <w:b w:val="0"/>
                <w:caps w:val="0"/>
                <w:noProof/>
                <w:sz w:val="24"/>
                <w:szCs w:val="24"/>
              </w:rPr>
              <w:t>III.</w:t>
            </w:r>
            <w:r w:rsidR="008C18E0" w:rsidRPr="00133E30">
              <w:rPr>
                <w:rFonts w:eastAsiaTheme="minorEastAsia" w:cstheme="minorBidi"/>
                <w:b w:val="0"/>
                <w:bCs w:val="0"/>
                <w:caps w:val="0"/>
                <w:noProof/>
                <w:sz w:val="24"/>
                <w:szCs w:val="24"/>
                <w:lang w:val="es-GT" w:eastAsia="es-GT"/>
              </w:rPr>
              <w:tab/>
            </w:r>
            <w:r w:rsidR="008C18E0" w:rsidRPr="00133E30">
              <w:rPr>
                <w:rStyle w:val="Hipervnculo"/>
                <w:rFonts w:eastAsia="Arial" w:cs="Calibri"/>
                <w:b w:val="0"/>
                <w:caps w:val="0"/>
                <w:noProof/>
                <w:sz w:val="24"/>
                <w:szCs w:val="24"/>
              </w:rPr>
              <w:t>Glosario</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_Toc223016056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4</w:t>
            </w:r>
            <w:r w:rsidR="008C18E0" w:rsidRPr="00133E30">
              <w:rPr>
                <w:b w:val="0"/>
                <w:caps w:val="0"/>
                <w:noProof/>
                <w:webHidden/>
                <w:sz w:val="24"/>
                <w:szCs w:val="24"/>
              </w:rPr>
              <w:fldChar w:fldCharType="end"/>
            </w:r>
          </w:hyperlink>
        </w:p>
        <w:p w14:paraId="6CDE5BDF" w14:textId="57549EFE" w:rsidR="008C18E0" w:rsidRPr="00133E30" w:rsidRDefault="00A02268">
          <w:pPr>
            <w:pStyle w:val="TDC1"/>
            <w:rPr>
              <w:rFonts w:eastAsiaTheme="minorEastAsia" w:cstheme="minorBidi"/>
              <w:b w:val="0"/>
              <w:bCs w:val="0"/>
              <w:caps w:val="0"/>
              <w:noProof/>
              <w:sz w:val="24"/>
              <w:szCs w:val="24"/>
              <w:lang w:val="es-GT" w:eastAsia="es-GT"/>
            </w:rPr>
          </w:pPr>
          <w:hyperlink w:anchor="_Toc223016057" w:history="1">
            <w:r w:rsidR="008C18E0" w:rsidRPr="00133E30">
              <w:rPr>
                <w:rStyle w:val="Hipervnculo"/>
                <w:rFonts w:eastAsia="Arial"/>
                <w:b w:val="0"/>
                <w:caps w:val="0"/>
                <w:noProof/>
                <w:sz w:val="24"/>
                <w:szCs w:val="24"/>
              </w:rPr>
              <w:t>IV.</w:t>
            </w:r>
            <w:r w:rsidR="008C18E0" w:rsidRPr="00133E30">
              <w:rPr>
                <w:rFonts w:eastAsiaTheme="minorEastAsia" w:cstheme="minorBidi"/>
                <w:b w:val="0"/>
                <w:bCs w:val="0"/>
                <w:caps w:val="0"/>
                <w:noProof/>
                <w:sz w:val="24"/>
                <w:szCs w:val="24"/>
                <w:lang w:val="es-GT" w:eastAsia="es-GT"/>
              </w:rPr>
              <w:tab/>
            </w:r>
            <w:r w:rsidR="008C18E0" w:rsidRPr="00133E30">
              <w:rPr>
                <w:rStyle w:val="Hipervnculo"/>
                <w:rFonts w:eastAsia="Arial"/>
                <w:b w:val="0"/>
                <w:caps w:val="0"/>
                <w:noProof/>
                <w:sz w:val="24"/>
                <w:szCs w:val="24"/>
              </w:rPr>
              <w:t>Objetivos del Plan</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_Toc223016057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5</w:t>
            </w:r>
            <w:r w:rsidR="008C18E0" w:rsidRPr="00133E30">
              <w:rPr>
                <w:b w:val="0"/>
                <w:caps w:val="0"/>
                <w:noProof/>
                <w:webHidden/>
                <w:sz w:val="24"/>
                <w:szCs w:val="24"/>
              </w:rPr>
              <w:fldChar w:fldCharType="end"/>
            </w:r>
          </w:hyperlink>
        </w:p>
        <w:p w14:paraId="29777605" w14:textId="3C2775D8" w:rsidR="008C18E0" w:rsidRPr="00133E30" w:rsidRDefault="00A02268">
          <w:pPr>
            <w:pStyle w:val="TDC2"/>
            <w:tabs>
              <w:tab w:val="left" w:pos="660"/>
              <w:tab w:val="right" w:leader="dot" w:pos="9062"/>
            </w:tabs>
            <w:rPr>
              <w:rFonts w:eastAsiaTheme="minorEastAsia" w:cstheme="minorBidi"/>
              <w:smallCaps w:val="0"/>
              <w:noProof/>
              <w:sz w:val="24"/>
              <w:szCs w:val="24"/>
              <w:lang w:val="es-GT" w:eastAsia="es-GT"/>
            </w:rPr>
          </w:pPr>
          <w:hyperlink w:anchor="_Toc223016058" w:history="1">
            <w:r w:rsidR="008C18E0" w:rsidRPr="00133E30">
              <w:rPr>
                <w:rStyle w:val="Hipervnculo"/>
                <w:rFonts w:eastAsia="Arial"/>
                <w:smallCaps w:val="0"/>
                <w:noProof/>
                <w:sz w:val="24"/>
                <w:szCs w:val="24"/>
              </w:rPr>
              <w:t>A.</w:t>
            </w:r>
            <w:r w:rsidR="008C18E0" w:rsidRPr="00133E30">
              <w:rPr>
                <w:rFonts w:eastAsiaTheme="minorEastAsia" w:cstheme="minorBidi"/>
                <w:smallCaps w:val="0"/>
                <w:noProof/>
                <w:sz w:val="24"/>
                <w:szCs w:val="24"/>
                <w:lang w:val="es-GT" w:eastAsia="es-GT"/>
              </w:rPr>
              <w:tab/>
            </w:r>
            <w:r w:rsidR="008C18E0" w:rsidRPr="00133E30">
              <w:rPr>
                <w:rStyle w:val="Hipervnculo"/>
                <w:rFonts w:eastAsia="Arial"/>
                <w:smallCaps w:val="0"/>
                <w:noProof/>
                <w:sz w:val="24"/>
                <w:szCs w:val="24"/>
              </w:rPr>
              <w:t>Objetivo General</w:t>
            </w:r>
            <w:r w:rsidR="008C18E0" w:rsidRPr="00133E30">
              <w:rPr>
                <w:smallCaps w:val="0"/>
                <w:noProof/>
                <w:webHidden/>
                <w:sz w:val="24"/>
                <w:szCs w:val="24"/>
              </w:rPr>
              <w:tab/>
            </w:r>
            <w:r w:rsidR="008C18E0" w:rsidRPr="00133E30">
              <w:rPr>
                <w:smallCaps w:val="0"/>
                <w:noProof/>
                <w:webHidden/>
                <w:sz w:val="24"/>
                <w:szCs w:val="24"/>
              </w:rPr>
              <w:fldChar w:fldCharType="begin"/>
            </w:r>
            <w:r w:rsidR="008C18E0" w:rsidRPr="00133E30">
              <w:rPr>
                <w:smallCaps w:val="0"/>
                <w:noProof/>
                <w:webHidden/>
                <w:sz w:val="24"/>
                <w:szCs w:val="24"/>
              </w:rPr>
              <w:instrText xml:space="preserve"> PAGEREF _Toc223016058 \h </w:instrText>
            </w:r>
            <w:r w:rsidR="008C18E0" w:rsidRPr="00133E30">
              <w:rPr>
                <w:smallCaps w:val="0"/>
                <w:noProof/>
                <w:webHidden/>
                <w:sz w:val="24"/>
                <w:szCs w:val="24"/>
              </w:rPr>
            </w:r>
            <w:r w:rsidR="008C18E0" w:rsidRPr="00133E30">
              <w:rPr>
                <w:smallCaps w:val="0"/>
                <w:noProof/>
                <w:webHidden/>
                <w:sz w:val="24"/>
                <w:szCs w:val="24"/>
              </w:rPr>
              <w:fldChar w:fldCharType="separate"/>
            </w:r>
            <w:r w:rsidR="008C18E0" w:rsidRPr="00133E30">
              <w:rPr>
                <w:smallCaps w:val="0"/>
                <w:noProof/>
                <w:webHidden/>
                <w:sz w:val="24"/>
                <w:szCs w:val="24"/>
              </w:rPr>
              <w:t>5</w:t>
            </w:r>
            <w:r w:rsidR="008C18E0" w:rsidRPr="00133E30">
              <w:rPr>
                <w:smallCaps w:val="0"/>
                <w:noProof/>
                <w:webHidden/>
                <w:sz w:val="24"/>
                <w:szCs w:val="24"/>
              </w:rPr>
              <w:fldChar w:fldCharType="end"/>
            </w:r>
          </w:hyperlink>
        </w:p>
        <w:p w14:paraId="66F768F8" w14:textId="19F2176B" w:rsidR="008C18E0" w:rsidRPr="00133E30" w:rsidRDefault="00A02268">
          <w:pPr>
            <w:pStyle w:val="TDC2"/>
            <w:tabs>
              <w:tab w:val="left" w:pos="660"/>
              <w:tab w:val="right" w:leader="dot" w:pos="9062"/>
            </w:tabs>
            <w:rPr>
              <w:rFonts w:eastAsiaTheme="minorEastAsia" w:cstheme="minorBidi"/>
              <w:smallCaps w:val="0"/>
              <w:noProof/>
              <w:sz w:val="24"/>
              <w:szCs w:val="24"/>
              <w:lang w:val="es-GT" w:eastAsia="es-GT"/>
            </w:rPr>
          </w:pPr>
          <w:hyperlink w:anchor="_Toc223016059" w:history="1">
            <w:r w:rsidR="008C18E0" w:rsidRPr="00133E30">
              <w:rPr>
                <w:rStyle w:val="Hipervnculo"/>
                <w:rFonts w:eastAsia="Arial"/>
                <w:smallCaps w:val="0"/>
                <w:noProof/>
                <w:sz w:val="24"/>
                <w:szCs w:val="24"/>
              </w:rPr>
              <w:t>B.</w:t>
            </w:r>
            <w:r w:rsidR="008C18E0" w:rsidRPr="00133E30">
              <w:rPr>
                <w:rFonts w:eastAsiaTheme="minorEastAsia" w:cstheme="minorBidi"/>
                <w:smallCaps w:val="0"/>
                <w:noProof/>
                <w:sz w:val="24"/>
                <w:szCs w:val="24"/>
                <w:lang w:val="es-GT" w:eastAsia="es-GT"/>
              </w:rPr>
              <w:tab/>
            </w:r>
            <w:r w:rsidR="008C18E0" w:rsidRPr="00133E30">
              <w:rPr>
                <w:rStyle w:val="Hipervnculo"/>
                <w:rFonts w:eastAsia="Arial"/>
                <w:smallCaps w:val="0"/>
                <w:noProof/>
                <w:sz w:val="24"/>
                <w:szCs w:val="24"/>
              </w:rPr>
              <w:t>Objetivos Específicos</w:t>
            </w:r>
            <w:r w:rsidR="008C18E0" w:rsidRPr="00133E30">
              <w:rPr>
                <w:smallCaps w:val="0"/>
                <w:noProof/>
                <w:webHidden/>
                <w:sz w:val="24"/>
                <w:szCs w:val="24"/>
              </w:rPr>
              <w:tab/>
            </w:r>
            <w:r w:rsidR="008C18E0" w:rsidRPr="00133E30">
              <w:rPr>
                <w:smallCaps w:val="0"/>
                <w:noProof/>
                <w:webHidden/>
                <w:sz w:val="24"/>
                <w:szCs w:val="24"/>
              </w:rPr>
              <w:fldChar w:fldCharType="begin"/>
            </w:r>
            <w:r w:rsidR="008C18E0" w:rsidRPr="00133E30">
              <w:rPr>
                <w:smallCaps w:val="0"/>
                <w:noProof/>
                <w:webHidden/>
                <w:sz w:val="24"/>
                <w:szCs w:val="24"/>
              </w:rPr>
              <w:instrText xml:space="preserve"> PAGEREF _Toc223016059 \h </w:instrText>
            </w:r>
            <w:r w:rsidR="008C18E0" w:rsidRPr="00133E30">
              <w:rPr>
                <w:smallCaps w:val="0"/>
                <w:noProof/>
                <w:webHidden/>
                <w:sz w:val="24"/>
                <w:szCs w:val="24"/>
              </w:rPr>
            </w:r>
            <w:r w:rsidR="008C18E0" w:rsidRPr="00133E30">
              <w:rPr>
                <w:smallCaps w:val="0"/>
                <w:noProof/>
                <w:webHidden/>
                <w:sz w:val="24"/>
                <w:szCs w:val="24"/>
              </w:rPr>
              <w:fldChar w:fldCharType="separate"/>
            </w:r>
            <w:r w:rsidR="008C18E0" w:rsidRPr="00133E30">
              <w:rPr>
                <w:smallCaps w:val="0"/>
                <w:noProof/>
                <w:webHidden/>
                <w:sz w:val="24"/>
                <w:szCs w:val="24"/>
              </w:rPr>
              <w:t>5</w:t>
            </w:r>
            <w:r w:rsidR="008C18E0" w:rsidRPr="00133E30">
              <w:rPr>
                <w:smallCaps w:val="0"/>
                <w:noProof/>
                <w:webHidden/>
                <w:sz w:val="24"/>
                <w:szCs w:val="24"/>
              </w:rPr>
              <w:fldChar w:fldCharType="end"/>
            </w:r>
          </w:hyperlink>
        </w:p>
        <w:p w14:paraId="3C82D30D" w14:textId="5FB69CFE" w:rsidR="008C18E0" w:rsidRPr="00133E30" w:rsidRDefault="00A02268">
          <w:pPr>
            <w:pStyle w:val="TDC1"/>
            <w:rPr>
              <w:rFonts w:eastAsiaTheme="minorEastAsia" w:cstheme="minorBidi"/>
              <w:b w:val="0"/>
              <w:bCs w:val="0"/>
              <w:caps w:val="0"/>
              <w:noProof/>
              <w:sz w:val="24"/>
              <w:szCs w:val="24"/>
              <w:lang w:val="es-GT" w:eastAsia="es-GT"/>
            </w:rPr>
          </w:pPr>
          <w:hyperlink w:anchor="_Toc223016060" w:history="1">
            <w:r w:rsidR="008C18E0" w:rsidRPr="00133E30">
              <w:rPr>
                <w:rStyle w:val="Hipervnculo"/>
                <w:b w:val="0"/>
                <w:caps w:val="0"/>
                <w:noProof/>
                <w:sz w:val="24"/>
                <w:szCs w:val="24"/>
                <w:lang w:val="es-ES_tradnl"/>
              </w:rPr>
              <w:t>V.</w:t>
            </w:r>
            <w:r w:rsidR="008C18E0" w:rsidRPr="00133E30">
              <w:rPr>
                <w:rFonts w:eastAsiaTheme="minorEastAsia" w:cstheme="minorBidi"/>
                <w:b w:val="0"/>
                <w:bCs w:val="0"/>
                <w:caps w:val="0"/>
                <w:noProof/>
                <w:sz w:val="24"/>
                <w:szCs w:val="24"/>
                <w:lang w:val="es-GT" w:eastAsia="es-GT"/>
              </w:rPr>
              <w:tab/>
            </w:r>
            <w:r w:rsidR="008C18E0" w:rsidRPr="00133E30">
              <w:rPr>
                <w:rStyle w:val="Hipervnculo"/>
                <w:b w:val="0"/>
                <w:caps w:val="0"/>
                <w:noProof/>
                <w:sz w:val="24"/>
                <w:szCs w:val="24"/>
                <w:lang w:val="es-ES_tradnl"/>
              </w:rPr>
              <w:t>Filosofía institucional</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_Toc223016060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6</w:t>
            </w:r>
            <w:r w:rsidR="008C18E0" w:rsidRPr="00133E30">
              <w:rPr>
                <w:b w:val="0"/>
                <w:caps w:val="0"/>
                <w:noProof/>
                <w:webHidden/>
                <w:sz w:val="24"/>
                <w:szCs w:val="24"/>
              </w:rPr>
              <w:fldChar w:fldCharType="end"/>
            </w:r>
          </w:hyperlink>
        </w:p>
        <w:p w14:paraId="01E77537" w14:textId="138D5CEA" w:rsidR="008C18E0" w:rsidRPr="00133E30" w:rsidRDefault="00A02268">
          <w:pPr>
            <w:pStyle w:val="TDC2"/>
            <w:tabs>
              <w:tab w:val="left" w:pos="660"/>
              <w:tab w:val="right" w:leader="dot" w:pos="9062"/>
            </w:tabs>
            <w:rPr>
              <w:rFonts w:eastAsiaTheme="minorEastAsia" w:cstheme="minorBidi"/>
              <w:smallCaps w:val="0"/>
              <w:noProof/>
              <w:sz w:val="24"/>
              <w:szCs w:val="24"/>
              <w:lang w:val="es-GT" w:eastAsia="es-GT"/>
            </w:rPr>
          </w:pPr>
          <w:hyperlink w:anchor="_Toc223016061" w:history="1">
            <w:r w:rsidR="008C18E0" w:rsidRPr="00133E30">
              <w:rPr>
                <w:rStyle w:val="Hipervnculo"/>
                <w:smallCaps w:val="0"/>
                <w:noProof/>
                <w:sz w:val="24"/>
                <w:szCs w:val="24"/>
              </w:rPr>
              <w:t>A.</w:t>
            </w:r>
            <w:r w:rsidR="008C18E0" w:rsidRPr="00133E30">
              <w:rPr>
                <w:rFonts w:eastAsiaTheme="minorEastAsia" w:cstheme="minorBidi"/>
                <w:smallCaps w:val="0"/>
                <w:noProof/>
                <w:sz w:val="24"/>
                <w:szCs w:val="24"/>
                <w:lang w:val="es-GT" w:eastAsia="es-GT"/>
              </w:rPr>
              <w:tab/>
            </w:r>
            <w:r w:rsidR="008C18E0" w:rsidRPr="00133E30">
              <w:rPr>
                <w:rStyle w:val="Hipervnculo"/>
                <w:smallCaps w:val="0"/>
                <w:noProof/>
                <w:sz w:val="24"/>
                <w:szCs w:val="24"/>
              </w:rPr>
              <w:t>Misión</w:t>
            </w:r>
            <w:r w:rsidR="008C18E0" w:rsidRPr="00133E30">
              <w:rPr>
                <w:smallCaps w:val="0"/>
                <w:noProof/>
                <w:webHidden/>
                <w:sz w:val="24"/>
                <w:szCs w:val="24"/>
              </w:rPr>
              <w:tab/>
            </w:r>
            <w:r w:rsidR="008C18E0" w:rsidRPr="00133E30">
              <w:rPr>
                <w:smallCaps w:val="0"/>
                <w:noProof/>
                <w:webHidden/>
                <w:sz w:val="24"/>
                <w:szCs w:val="24"/>
              </w:rPr>
              <w:fldChar w:fldCharType="begin"/>
            </w:r>
            <w:r w:rsidR="008C18E0" w:rsidRPr="00133E30">
              <w:rPr>
                <w:smallCaps w:val="0"/>
                <w:noProof/>
                <w:webHidden/>
                <w:sz w:val="24"/>
                <w:szCs w:val="24"/>
              </w:rPr>
              <w:instrText xml:space="preserve"> PAGEREF _Toc223016061 \h </w:instrText>
            </w:r>
            <w:r w:rsidR="008C18E0" w:rsidRPr="00133E30">
              <w:rPr>
                <w:smallCaps w:val="0"/>
                <w:noProof/>
                <w:webHidden/>
                <w:sz w:val="24"/>
                <w:szCs w:val="24"/>
              </w:rPr>
            </w:r>
            <w:r w:rsidR="008C18E0" w:rsidRPr="00133E30">
              <w:rPr>
                <w:smallCaps w:val="0"/>
                <w:noProof/>
                <w:webHidden/>
                <w:sz w:val="24"/>
                <w:szCs w:val="24"/>
              </w:rPr>
              <w:fldChar w:fldCharType="separate"/>
            </w:r>
            <w:r w:rsidR="008C18E0" w:rsidRPr="00133E30">
              <w:rPr>
                <w:smallCaps w:val="0"/>
                <w:noProof/>
                <w:webHidden/>
                <w:sz w:val="24"/>
                <w:szCs w:val="24"/>
              </w:rPr>
              <w:t>6</w:t>
            </w:r>
            <w:r w:rsidR="008C18E0" w:rsidRPr="00133E30">
              <w:rPr>
                <w:smallCaps w:val="0"/>
                <w:noProof/>
                <w:webHidden/>
                <w:sz w:val="24"/>
                <w:szCs w:val="24"/>
              </w:rPr>
              <w:fldChar w:fldCharType="end"/>
            </w:r>
          </w:hyperlink>
        </w:p>
        <w:p w14:paraId="27886A24" w14:textId="6264FA0D" w:rsidR="008C18E0" w:rsidRPr="00133E30" w:rsidRDefault="00A02268">
          <w:pPr>
            <w:pStyle w:val="TDC2"/>
            <w:tabs>
              <w:tab w:val="left" w:pos="660"/>
              <w:tab w:val="right" w:leader="dot" w:pos="9062"/>
            </w:tabs>
            <w:rPr>
              <w:rFonts w:eastAsiaTheme="minorEastAsia" w:cstheme="minorBidi"/>
              <w:smallCaps w:val="0"/>
              <w:noProof/>
              <w:sz w:val="24"/>
              <w:szCs w:val="24"/>
              <w:lang w:val="es-GT" w:eastAsia="es-GT"/>
            </w:rPr>
          </w:pPr>
          <w:hyperlink w:anchor="_Toc223016062" w:history="1">
            <w:r w:rsidR="008C18E0" w:rsidRPr="00133E30">
              <w:rPr>
                <w:rStyle w:val="Hipervnculo"/>
                <w:smallCaps w:val="0"/>
                <w:noProof/>
                <w:sz w:val="24"/>
                <w:szCs w:val="24"/>
              </w:rPr>
              <w:t>B.</w:t>
            </w:r>
            <w:r w:rsidR="008C18E0" w:rsidRPr="00133E30">
              <w:rPr>
                <w:rFonts w:eastAsiaTheme="minorEastAsia" w:cstheme="minorBidi"/>
                <w:smallCaps w:val="0"/>
                <w:noProof/>
                <w:sz w:val="24"/>
                <w:szCs w:val="24"/>
                <w:lang w:val="es-GT" w:eastAsia="es-GT"/>
              </w:rPr>
              <w:tab/>
            </w:r>
            <w:r w:rsidR="008C18E0" w:rsidRPr="00133E30">
              <w:rPr>
                <w:rStyle w:val="Hipervnculo"/>
                <w:smallCaps w:val="0"/>
                <w:noProof/>
                <w:sz w:val="24"/>
                <w:szCs w:val="24"/>
              </w:rPr>
              <w:t>Visión</w:t>
            </w:r>
            <w:r w:rsidR="008C18E0" w:rsidRPr="00133E30">
              <w:rPr>
                <w:smallCaps w:val="0"/>
                <w:noProof/>
                <w:webHidden/>
                <w:sz w:val="24"/>
                <w:szCs w:val="24"/>
              </w:rPr>
              <w:tab/>
            </w:r>
            <w:r w:rsidR="008C18E0" w:rsidRPr="00133E30">
              <w:rPr>
                <w:smallCaps w:val="0"/>
                <w:noProof/>
                <w:webHidden/>
                <w:sz w:val="24"/>
                <w:szCs w:val="24"/>
              </w:rPr>
              <w:fldChar w:fldCharType="begin"/>
            </w:r>
            <w:r w:rsidR="008C18E0" w:rsidRPr="00133E30">
              <w:rPr>
                <w:smallCaps w:val="0"/>
                <w:noProof/>
                <w:webHidden/>
                <w:sz w:val="24"/>
                <w:szCs w:val="24"/>
              </w:rPr>
              <w:instrText xml:space="preserve"> PAGEREF _Toc223016062 \h </w:instrText>
            </w:r>
            <w:r w:rsidR="008C18E0" w:rsidRPr="00133E30">
              <w:rPr>
                <w:smallCaps w:val="0"/>
                <w:noProof/>
                <w:webHidden/>
                <w:sz w:val="24"/>
                <w:szCs w:val="24"/>
              </w:rPr>
            </w:r>
            <w:r w:rsidR="008C18E0" w:rsidRPr="00133E30">
              <w:rPr>
                <w:smallCaps w:val="0"/>
                <w:noProof/>
                <w:webHidden/>
                <w:sz w:val="24"/>
                <w:szCs w:val="24"/>
              </w:rPr>
              <w:fldChar w:fldCharType="separate"/>
            </w:r>
            <w:r w:rsidR="008C18E0" w:rsidRPr="00133E30">
              <w:rPr>
                <w:smallCaps w:val="0"/>
                <w:noProof/>
                <w:webHidden/>
                <w:sz w:val="24"/>
                <w:szCs w:val="24"/>
              </w:rPr>
              <w:t>6</w:t>
            </w:r>
            <w:r w:rsidR="008C18E0" w:rsidRPr="00133E30">
              <w:rPr>
                <w:smallCaps w:val="0"/>
                <w:noProof/>
                <w:webHidden/>
                <w:sz w:val="24"/>
                <w:szCs w:val="24"/>
              </w:rPr>
              <w:fldChar w:fldCharType="end"/>
            </w:r>
          </w:hyperlink>
        </w:p>
        <w:p w14:paraId="375CB289" w14:textId="0713FF42" w:rsidR="008C18E0" w:rsidRPr="00133E30" w:rsidRDefault="00A02268">
          <w:pPr>
            <w:pStyle w:val="TDC2"/>
            <w:tabs>
              <w:tab w:val="left" w:pos="660"/>
              <w:tab w:val="right" w:leader="dot" w:pos="9062"/>
            </w:tabs>
            <w:rPr>
              <w:rFonts w:eastAsiaTheme="minorEastAsia" w:cstheme="minorBidi"/>
              <w:smallCaps w:val="0"/>
              <w:noProof/>
              <w:sz w:val="24"/>
              <w:szCs w:val="24"/>
              <w:lang w:val="es-GT" w:eastAsia="es-GT"/>
            </w:rPr>
          </w:pPr>
          <w:hyperlink w:anchor="_Toc223016063" w:history="1">
            <w:r w:rsidR="008C18E0" w:rsidRPr="00133E30">
              <w:rPr>
                <w:rStyle w:val="Hipervnculo"/>
                <w:smallCaps w:val="0"/>
                <w:noProof/>
                <w:sz w:val="24"/>
                <w:szCs w:val="24"/>
              </w:rPr>
              <w:t>C.</w:t>
            </w:r>
            <w:r w:rsidR="008C18E0" w:rsidRPr="00133E30">
              <w:rPr>
                <w:rFonts w:eastAsiaTheme="minorEastAsia" w:cstheme="minorBidi"/>
                <w:smallCaps w:val="0"/>
                <w:noProof/>
                <w:sz w:val="24"/>
                <w:szCs w:val="24"/>
                <w:lang w:val="es-GT" w:eastAsia="es-GT"/>
              </w:rPr>
              <w:tab/>
            </w:r>
            <w:r w:rsidR="008C18E0" w:rsidRPr="00133E30">
              <w:rPr>
                <w:rStyle w:val="Hipervnculo"/>
                <w:smallCaps w:val="0"/>
                <w:noProof/>
                <w:sz w:val="24"/>
                <w:szCs w:val="24"/>
              </w:rPr>
              <w:t>Objetivo Institucional</w:t>
            </w:r>
            <w:r w:rsidR="008C18E0" w:rsidRPr="00133E30">
              <w:rPr>
                <w:smallCaps w:val="0"/>
                <w:noProof/>
                <w:webHidden/>
                <w:sz w:val="24"/>
                <w:szCs w:val="24"/>
              </w:rPr>
              <w:tab/>
            </w:r>
            <w:r w:rsidR="008C18E0" w:rsidRPr="00133E30">
              <w:rPr>
                <w:smallCaps w:val="0"/>
                <w:noProof/>
                <w:webHidden/>
                <w:sz w:val="24"/>
                <w:szCs w:val="24"/>
              </w:rPr>
              <w:fldChar w:fldCharType="begin"/>
            </w:r>
            <w:r w:rsidR="008C18E0" w:rsidRPr="00133E30">
              <w:rPr>
                <w:smallCaps w:val="0"/>
                <w:noProof/>
                <w:webHidden/>
                <w:sz w:val="24"/>
                <w:szCs w:val="24"/>
              </w:rPr>
              <w:instrText xml:space="preserve"> PAGEREF _Toc223016063 \h </w:instrText>
            </w:r>
            <w:r w:rsidR="008C18E0" w:rsidRPr="00133E30">
              <w:rPr>
                <w:smallCaps w:val="0"/>
                <w:noProof/>
                <w:webHidden/>
                <w:sz w:val="24"/>
                <w:szCs w:val="24"/>
              </w:rPr>
            </w:r>
            <w:r w:rsidR="008C18E0" w:rsidRPr="00133E30">
              <w:rPr>
                <w:smallCaps w:val="0"/>
                <w:noProof/>
                <w:webHidden/>
                <w:sz w:val="24"/>
                <w:szCs w:val="24"/>
              </w:rPr>
              <w:fldChar w:fldCharType="separate"/>
            </w:r>
            <w:r w:rsidR="008C18E0" w:rsidRPr="00133E30">
              <w:rPr>
                <w:smallCaps w:val="0"/>
                <w:noProof/>
                <w:webHidden/>
                <w:sz w:val="24"/>
                <w:szCs w:val="24"/>
              </w:rPr>
              <w:t>7</w:t>
            </w:r>
            <w:r w:rsidR="008C18E0" w:rsidRPr="00133E30">
              <w:rPr>
                <w:smallCaps w:val="0"/>
                <w:noProof/>
                <w:webHidden/>
                <w:sz w:val="24"/>
                <w:szCs w:val="24"/>
              </w:rPr>
              <w:fldChar w:fldCharType="end"/>
            </w:r>
          </w:hyperlink>
        </w:p>
        <w:p w14:paraId="7A39F8E0" w14:textId="5DD96DDC" w:rsidR="008C18E0" w:rsidRPr="00133E30" w:rsidRDefault="00A02268">
          <w:pPr>
            <w:pStyle w:val="TDC2"/>
            <w:tabs>
              <w:tab w:val="left" w:pos="660"/>
              <w:tab w:val="right" w:leader="dot" w:pos="9062"/>
            </w:tabs>
            <w:rPr>
              <w:rFonts w:eastAsiaTheme="minorEastAsia" w:cstheme="minorBidi"/>
              <w:smallCaps w:val="0"/>
              <w:noProof/>
              <w:sz w:val="24"/>
              <w:szCs w:val="24"/>
              <w:lang w:val="es-GT" w:eastAsia="es-GT"/>
            </w:rPr>
          </w:pPr>
          <w:hyperlink w:anchor="_Toc223016064" w:history="1">
            <w:r w:rsidR="008C18E0" w:rsidRPr="00133E30">
              <w:rPr>
                <w:rStyle w:val="Hipervnculo"/>
                <w:smallCaps w:val="0"/>
                <w:noProof/>
                <w:sz w:val="24"/>
                <w:szCs w:val="24"/>
              </w:rPr>
              <w:t>D.</w:t>
            </w:r>
            <w:r w:rsidR="008C18E0" w:rsidRPr="00133E30">
              <w:rPr>
                <w:rFonts w:eastAsiaTheme="minorEastAsia" w:cstheme="minorBidi"/>
                <w:smallCaps w:val="0"/>
                <w:noProof/>
                <w:sz w:val="24"/>
                <w:szCs w:val="24"/>
                <w:lang w:val="es-GT" w:eastAsia="es-GT"/>
              </w:rPr>
              <w:tab/>
            </w:r>
            <w:r w:rsidR="008C18E0" w:rsidRPr="00133E30">
              <w:rPr>
                <w:rStyle w:val="Hipervnculo"/>
                <w:smallCaps w:val="0"/>
                <w:noProof/>
                <w:sz w:val="24"/>
                <w:szCs w:val="24"/>
              </w:rPr>
              <w:t>Código de Ética</w:t>
            </w:r>
            <w:r w:rsidR="008C18E0" w:rsidRPr="00133E30">
              <w:rPr>
                <w:smallCaps w:val="0"/>
                <w:noProof/>
                <w:webHidden/>
                <w:sz w:val="24"/>
                <w:szCs w:val="24"/>
              </w:rPr>
              <w:tab/>
            </w:r>
            <w:r w:rsidR="008C18E0" w:rsidRPr="00133E30">
              <w:rPr>
                <w:smallCaps w:val="0"/>
                <w:noProof/>
                <w:webHidden/>
                <w:sz w:val="24"/>
                <w:szCs w:val="24"/>
              </w:rPr>
              <w:fldChar w:fldCharType="begin"/>
            </w:r>
            <w:r w:rsidR="008C18E0" w:rsidRPr="00133E30">
              <w:rPr>
                <w:smallCaps w:val="0"/>
                <w:noProof/>
                <w:webHidden/>
                <w:sz w:val="24"/>
                <w:szCs w:val="24"/>
              </w:rPr>
              <w:instrText xml:space="preserve"> PAGEREF _Toc223016064 \h </w:instrText>
            </w:r>
            <w:r w:rsidR="008C18E0" w:rsidRPr="00133E30">
              <w:rPr>
                <w:smallCaps w:val="0"/>
                <w:noProof/>
                <w:webHidden/>
                <w:sz w:val="24"/>
                <w:szCs w:val="24"/>
              </w:rPr>
            </w:r>
            <w:r w:rsidR="008C18E0" w:rsidRPr="00133E30">
              <w:rPr>
                <w:smallCaps w:val="0"/>
                <w:noProof/>
                <w:webHidden/>
                <w:sz w:val="24"/>
                <w:szCs w:val="24"/>
              </w:rPr>
              <w:fldChar w:fldCharType="separate"/>
            </w:r>
            <w:r w:rsidR="008C18E0" w:rsidRPr="00133E30">
              <w:rPr>
                <w:smallCaps w:val="0"/>
                <w:noProof/>
                <w:webHidden/>
                <w:sz w:val="24"/>
                <w:szCs w:val="24"/>
              </w:rPr>
              <w:t>7</w:t>
            </w:r>
            <w:r w:rsidR="008C18E0" w:rsidRPr="00133E30">
              <w:rPr>
                <w:smallCaps w:val="0"/>
                <w:noProof/>
                <w:webHidden/>
                <w:sz w:val="24"/>
                <w:szCs w:val="24"/>
              </w:rPr>
              <w:fldChar w:fldCharType="end"/>
            </w:r>
          </w:hyperlink>
        </w:p>
        <w:p w14:paraId="1D0D91AD" w14:textId="08A05697" w:rsidR="008C18E0" w:rsidRPr="00133E30" w:rsidRDefault="00A02268">
          <w:pPr>
            <w:pStyle w:val="TDC1"/>
            <w:rPr>
              <w:rFonts w:eastAsiaTheme="minorEastAsia" w:cstheme="minorBidi"/>
              <w:b w:val="0"/>
              <w:bCs w:val="0"/>
              <w:caps w:val="0"/>
              <w:noProof/>
              <w:sz w:val="24"/>
              <w:szCs w:val="24"/>
              <w:lang w:val="es-GT" w:eastAsia="es-GT"/>
            </w:rPr>
          </w:pPr>
          <w:hyperlink w:anchor="_Toc223016065" w:history="1">
            <w:r w:rsidR="008C18E0" w:rsidRPr="00133E30">
              <w:rPr>
                <w:rStyle w:val="Hipervnculo"/>
                <w:rFonts w:eastAsia="Arial"/>
                <w:b w:val="0"/>
                <w:caps w:val="0"/>
                <w:noProof/>
                <w:sz w:val="24"/>
                <w:szCs w:val="24"/>
              </w:rPr>
              <w:t>VI.</w:t>
            </w:r>
            <w:r w:rsidR="008C18E0" w:rsidRPr="00133E30">
              <w:rPr>
                <w:rFonts w:eastAsiaTheme="minorEastAsia" w:cstheme="minorBidi"/>
                <w:b w:val="0"/>
                <w:bCs w:val="0"/>
                <w:caps w:val="0"/>
                <w:noProof/>
                <w:sz w:val="24"/>
                <w:szCs w:val="24"/>
                <w:lang w:val="es-GT" w:eastAsia="es-GT"/>
              </w:rPr>
              <w:tab/>
            </w:r>
            <w:r w:rsidR="008C18E0" w:rsidRPr="00133E30">
              <w:rPr>
                <w:rStyle w:val="Hipervnculo"/>
                <w:rFonts w:eastAsia="Arial"/>
                <w:b w:val="0"/>
                <w:caps w:val="0"/>
                <w:noProof/>
                <w:sz w:val="24"/>
                <w:szCs w:val="24"/>
              </w:rPr>
              <w:t>Alcance</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_Toc223016065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8</w:t>
            </w:r>
            <w:r w:rsidR="008C18E0" w:rsidRPr="00133E30">
              <w:rPr>
                <w:b w:val="0"/>
                <w:caps w:val="0"/>
                <w:noProof/>
                <w:webHidden/>
                <w:sz w:val="24"/>
                <w:szCs w:val="24"/>
              </w:rPr>
              <w:fldChar w:fldCharType="end"/>
            </w:r>
          </w:hyperlink>
        </w:p>
        <w:p w14:paraId="2C9A6DB2" w14:textId="67E53AA5" w:rsidR="008C18E0" w:rsidRPr="00133E30" w:rsidRDefault="00A02268">
          <w:pPr>
            <w:pStyle w:val="TDC1"/>
            <w:rPr>
              <w:rFonts w:eastAsiaTheme="minorEastAsia" w:cstheme="minorBidi"/>
              <w:b w:val="0"/>
              <w:bCs w:val="0"/>
              <w:caps w:val="0"/>
              <w:noProof/>
              <w:sz w:val="24"/>
              <w:szCs w:val="24"/>
              <w:lang w:val="es-GT" w:eastAsia="es-GT"/>
            </w:rPr>
          </w:pPr>
          <w:hyperlink w:anchor="_Toc223016066" w:history="1">
            <w:r w:rsidR="008C18E0" w:rsidRPr="00133E30">
              <w:rPr>
                <w:rStyle w:val="Hipervnculo"/>
                <w:rFonts w:eastAsia="Arial" w:cs="Calibri"/>
                <w:b w:val="0"/>
                <w:caps w:val="0"/>
                <w:noProof/>
                <w:sz w:val="24"/>
                <w:szCs w:val="24"/>
              </w:rPr>
              <w:t>VII.</w:t>
            </w:r>
            <w:r w:rsidR="008C18E0" w:rsidRPr="00133E30">
              <w:rPr>
                <w:rFonts w:eastAsiaTheme="minorEastAsia" w:cstheme="minorBidi"/>
                <w:b w:val="0"/>
                <w:bCs w:val="0"/>
                <w:caps w:val="0"/>
                <w:noProof/>
                <w:sz w:val="24"/>
                <w:szCs w:val="24"/>
                <w:lang w:val="es-GT" w:eastAsia="es-GT"/>
              </w:rPr>
              <w:tab/>
            </w:r>
            <w:r w:rsidR="008C18E0" w:rsidRPr="00133E30">
              <w:rPr>
                <w:rStyle w:val="Hipervnculo"/>
                <w:rFonts w:eastAsia="Arial" w:cs="Calibri"/>
                <w:b w:val="0"/>
                <w:caps w:val="0"/>
                <w:noProof/>
                <w:sz w:val="24"/>
                <w:szCs w:val="24"/>
              </w:rPr>
              <w:t>Perspectiva al 2026</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_Toc223016066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8</w:t>
            </w:r>
            <w:r w:rsidR="008C18E0" w:rsidRPr="00133E30">
              <w:rPr>
                <w:b w:val="0"/>
                <w:caps w:val="0"/>
                <w:noProof/>
                <w:webHidden/>
                <w:sz w:val="24"/>
                <w:szCs w:val="24"/>
              </w:rPr>
              <w:fldChar w:fldCharType="end"/>
            </w:r>
          </w:hyperlink>
        </w:p>
        <w:p w14:paraId="3B6F02F5" w14:textId="30DDAD50" w:rsidR="008C18E0" w:rsidRPr="00133E30" w:rsidRDefault="00A02268">
          <w:pPr>
            <w:pStyle w:val="TDC1"/>
            <w:rPr>
              <w:rFonts w:eastAsiaTheme="minorEastAsia" w:cstheme="minorBidi"/>
              <w:b w:val="0"/>
              <w:bCs w:val="0"/>
              <w:caps w:val="0"/>
              <w:noProof/>
              <w:sz w:val="24"/>
              <w:szCs w:val="24"/>
              <w:lang w:val="es-GT" w:eastAsia="es-GT"/>
            </w:rPr>
          </w:pPr>
          <w:hyperlink w:anchor="_Toc223016067" w:history="1">
            <w:r w:rsidR="008C18E0" w:rsidRPr="00133E30">
              <w:rPr>
                <w:rStyle w:val="Hipervnculo"/>
                <w:rFonts w:eastAsia="Arial" w:cs="Calibri"/>
                <w:b w:val="0"/>
                <w:caps w:val="0"/>
                <w:noProof/>
                <w:sz w:val="24"/>
                <w:szCs w:val="24"/>
              </w:rPr>
              <w:t>VIII.</w:t>
            </w:r>
            <w:r w:rsidR="008C18E0" w:rsidRPr="00133E30">
              <w:rPr>
                <w:rFonts w:eastAsiaTheme="minorEastAsia" w:cstheme="minorBidi"/>
                <w:b w:val="0"/>
                <w:bCs w:val="0"/>
                <w:caps w:val="0"/>
                <w:noProof/>
                <w:sz w:val="24"/>
                <w:szCs w:val="24"/>
                <w:lang w:val="es-GT" w:eastAsia="es-GT"/>
              </w:rPr>
              <w:tab/>
            </w:r>
            <w:r w:rsidR="008C18E0" w:rsidRPr="00133E30">
              <w:rPr>
                <w:rStyle w:val="Hipervnculo"/>
                <w:rFonts w:eastAsia="Arial" w:cs="Calibri"/>
                <w:b w:val="0"/>
                <w:caps w:val="0"/>
                <w:noProof/>
                <w:sz w:val="24"/>
                <w:szCs w:val="24"/>
              </w:rPr>
              <w:t>Acciones a realizar</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_Toc223016067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9</w:t>
            </w:r>
            <w:r w:rsidR="008C18E0" w:rsidRPr="00133E30">
              <w:rPr>
                <w:b w:val="0"/>
                <w:caps w:val="0"/>
                <w:noProof/>
                <w:webHidden/>
                <w:sz w:val="24"/>
                <w:szCs w:val="24"/>
              </w:rPr>
              <w:fldChar w:fldCharType="end"/>
            </w:r>
          </w:hyperlink>
        </w:p>
        <w:p w14:paraId="2CD13ACF" w14:textId="05EB64A6" w:rsidR="008C18E0" w:rsidRPr="00133E30" w:rsidRDefault="00A02268">
          <w:pPr>
            <w:pStyle w:val="TDC1"/>
            <w:rPr>
              <w:rFonts w:eastAsiaTheme="minorEastAsia" w:cstheme="minorBidi"/>
              <w:b w:val="0"/>
              <w:bCs w:val="0"/>
              <w:caps w:val="0"/>
              <w:noProof/>
              <w:sz w:val="24"/>
              <w:szCs w:val="24"/>
              <w:lang w:val="es-GT" w:eastAsia="es-GT"/>
            </w:rPr>
          </w:pPr>
          <w:hyperlink w:anchor="_Toc223016068" w:history="1">
            <w:r w:rsidR="008C18E0" w:rsidRPr="00133E30">
              <w:rPr>
                <w:rStyle w:val="Hipervnculo"/>
                <w:b w:val="0"/>
                <w:caps w:val="0"/>
                <w:noProof/>
                <w:sz w:val="24"/>
                <w:szCs w:val="24"/>
              </w:rPr>
              <w:t>IX.</w:t>
            </w:r>
            <w:r w:rsidR="008C18E0" w:rsidRPr="00133E30">
              <w:rPr>
                <w:rFonts w:eastAsiaTheme="minorEastAsia" w:cstheme="minorBidi"/>
                <w:b w:val="0"/>
                <w:bCs w:val="0"/>
                <w:caps w:val="0"/>
                <w:noProof/>
                <w:sz w:val="24"/>
                <w:szCs w:val="24"/>
                <w:lang w:val="es-GT" w:eastAsia="es-GT"/>
              </w:rPr>
              <w:tab/>
            </w:r>
            <w:r w:rsidR="008C18E0" w:rsidRPr="00133E30">
              <w:rPr>
                <w:rStyle w:val="Hipervnculo"/>
                <w:b w:val="0"/>
                <w:caps w:val="0"/>
                <w:noProof/>
                <w:sz w:val="24"/>
                <w:szCs w:val="24"/>
              </w:rPr>
              <w:t>Hoja de elaboración</w:t>
            </w:r>
            <w:r w:rsidR="008C18E0" w:rsidRPr="00133E30">
              <w:rPr>
                <w:b w:val="0"/>
                <w:caps w:val="0"/>
                <w:noProof/>
                <w:webHidden/>
                <w:sz w:val="24"/>
                <w:szCs w:val="24"/>
              </w:rPr>
              <w:tab/>
            </w:r>
            <w:r w:rsidR="008C18E0" w:rsidRPr="00133E30">
              <w:rPr>
                <w:b w:val="0"/>
                <w:caps w:val="0"/>
                <w:noProof/>
                <w:webHidden/>
                <w:sz w:val="24"/>
                <w:szCs w:val="24"/>
              </w:rPr>
              <w:fldChar w:fldCharType="begin"/>
            </w:r>
            <w:r w:rsidR="008C18E0" w:rsidRPr="00133E30">
              <w:rPr>
                <w:b w:val="0"/>
                <w:caps w:val="0"/>
                <w:noProof/>
                <w:webHidden/>
                <w:sz w:val="24"/>
                <w:szCs w:val="24"/>
              </w:rPr>
              <w:instrText xml:space="preserve"> PAGEREF _Toc223016068 \h </w:instrText>
            </w:r>
            <w:r w:rsidR="008C18E0" w:rsidRPr="00133E30">
              <w:rPr>
                <w:b w:val="0"/>
                <w:caps w:val="0"/>
                <w:noProof/>
                <w:webHidden/>
                <w:sz w:val="24"/>
                <w:szCs w:val="24"/>
              </w:rPr>
            </w:r>
            <w:r w:rsidR="008C18E0" w:rsidRPr="00133E30">
              <w:rPr>
                <w:b w:val="0"/>
                <w:caps w:val="0"/>
                <w:noProof/>
                <w:webHidden/>
                <w:sz w:val="24"/>
                <w:szCs w:val="24"/>
              </w:rPr>
              <w:fldChar w:fldCharType="separate"/>
            </w:r>
            <w:r w:rsidR="008C18E0" w:rsidRPr="00133E30">
              <w:rPr>
                <w:b w:val="0"/>
                <w:caps w:val="0"/>
                <w:noProof/>
                <w:webHidden/>
                <w:sz w:val="24"/>
                <w:szCs w:val="24"/>
              </w:rPr>
              <w:t>2</w:t>
            </w:r>
            <w:r w:rsidR="008C18E0" w:rsidRPr="00133E30">
              <w:rPr>
                <w:b w:val="0"/>
                <w:caps w:val="0"/>
                <w:noProof/>
                <w:webHidden/>
                <w:sz w:val="24"/>
                <w:szCs w:val="24"/>
              </w:rPr>
              <w:fldChar w:fldCharType="end"/>
            </w:r>
          </w:hyperlink>
        </w:p>
        <w:p w14:paraId="31126E5D" w14:textId="396B8C48" w:rsidR="00460A85" w:rsidRPr="00133E30" w:rsidRDefault="00460A85" w:rsidP="00467712">
          <w:pPr>
            <w:pStyle w:val="TDC1"/>
            <w:rPr>
              <w:b w:val="0"/>
              <w:caps w:val="0"/>
              <w:sz w:val="24"/>
              <w:szCs w:val="24"/>
            </w:rPr>
          </w:pPr>
          <w:r w:rsidRPr="00133E30">
            <w:rPr>
              <w:b w:val="0"/>
              <w:caps w:val="0"/>
              <w:sz w:val="24"/>
              <w:szCs w:val="24"/>
            </w:rPr>
            <w:fldChar w:fldCharType="end"/>
          </w:r>
        </w:p>
      </w:sdtContent>
    </w:sdt>
    <w:p w14:paraId="2DE403A5" w14:textId="77777777" w:rsidR="00EC460A" w:rsidRDefault="00EC460A" w:rsidP="00EC460A">
      <w:pPr>
        <w:pStyle w:val="Ttulo1"/>
        <w:numPr>
          <w:ilvl w:val="0"/>
          <w:numId w:val="0"/>
        </w:numPr>
        <w:spacing w:before="0"/>
        <w:ind w:left="709"/>
        <w:rPr>
          <w:sz w:val="28"/>
        </w:rPr>
      </w:pPr>
      <w:bookmarkStart w:id="2" w:name="_Toc213664295"/>
    </w:p>
    <w:p w14:paraId="62431CDC" w14:textId="3D81DED8" w:rsidR="00EC460A" w:rsidRDefault="00EC460A" w:rsidP="00EC460A"/>
    <w:p w14:paraId="3A4ED218" w14:textId="0896AAE8" w:rsidR="008C18E0" w:rsidRDefault="008C18E0" w:rsidP="00EC460A"/>
    <w:p w14:paraId="172740F4" w14:textId="37D3661E" w:rsidR="008C18E0" w:rsidRDefault="008C18E0" w:rsidP="00EC460A"/>
    <w:p w14:paraId="440161DE" w14:textId="3A6BCB00" w:rsidR="008C18E0" w:rsidRDefault="008C18E0" w:rsidP="00EC460A"/>
    <w:p w14:paraId="54579923" w14:textId="231A2F96" w:rsidR="008C18E0" w:rsidRDefault="008C18E0" w:rsidP="00EC460A"/>
    <w:p w14:paraId="3EA06010" w14:textId="46E9C711" w:rsidR="008C18E0" w:rsidRDefault="008C18E0" w:rsidP="00EC460A"/>
    <w:p w14:paraId="1186A21B" w14:textId="4F1085B3" w:rsidR="008C18E0" w:rsidRDefault="008C18E0" w:rsidP="00EC460A"/>
    <w:p w14:paraId="47E605BC" w14:textId="0EF723AE" w:rsidR="008C18E0" w:rsidRDefault="008C18E0" w:rsidP="00EC460A"/>
    <w:p w14:paraId="3A2071EC" w14:textId="1545E5FB" w:rsidR="008C18E0" w:rsidRDefault="008C18E0" w:rsidP="00EC460A"/>
    <w:p w14:paraId="35949C69" w14:textId="49E7F49F" w:rsidR="008C18E0" w:rsidRDefault="008C18E0" w:rsidP="00EC460A"/>
    <w:p w14:paraId="62A05426" w14:textId="5B350053" w:rsidR="008C18E0" w:rsidRDefault="008C18E0" w:rsidP="00EC460A"/>
    <w:p w14:paraId="1B5A5349" w14:textId="057EDEC7" w:rsidR="008C18E0" w:rsidRDefault="008C18E0" w:rsidP="00EC460A"/>
    <w:p w14:paraId="6F3533DC" w14:textId="19C2AE7B" w:rsidR="008C18E0" w:rsidRDefault="008C18E0" w:rsidP="00EC460A"/>
    <w:p w14:paraId="5CAC6B7D" w14:textId="0E233D0F" w:rsidR="008C18E0" w:rsidRDefault="008C18E0" w:rsidP="00EC460A"/>
    <w:p w14:paraId="78EA1687" w14:textId="6B152CD9" w:rsidR="008C18E0" w:rsidRDefault="008C18E0" w:rsidP="00EC460A"/>
    <w:p w14:paraId="26665F6E" w14:textId="77777777" w:rsidR="008C18E0" w:rsidRDefault="008C18E0" w:rsidP="00EC460A"/>
    <w:p w14:paraId="49E398E2" w14:textId="77777777" w:rsidR="00EC460A" w:rsidRPr="00EC460A" w:rsidRDefault="00EC460A" w:rsidP="00EC460A"/>
    <w:p w14:paraId="03BB041C" w14:textId="77777777" w:rsidR="008D4798" w:rsidRPr="00574EA3" w:rsidRDefault="008D4798" w:rsidP="00133E30">
      <w:pPr>
        <w:pStyle w:val="Ttulo1"/>
        <w:numPr>
          <w:ilvl w:val="0"/>
          <w:numId w:val="19"/>
        </w:numPr>
        <w:spacing w:before="0"/>
        <w:ind w:left="709"/>
        <w:jc w:val="center"/>
        <w:rPr>
          <w:sz w:val="28"/>
        </w:rPr>
      </w:pPr>
      <w:bookmarkStart w:id="3" w:name="_Toc223016054"/>
      <w:r w:rsidRPr="00574EA3">
        <w:rPr>
          <w:sz w:val="28"/>
        </w:rPr>
        <w:lastRenderedPageBreak/>
        <w:t>Hoja de aprobación</w:t>
      </w:r>
      <w:bookmarkEnd w:id="2"/>
      <w:bookmarkEnd w:id="3"/>
    </w:p>
    <w:tbl>
      <w:tblPr>
        <w:tblStyle w:val="Cuadrculamedia1-nfasis1"/>
        <w:tblpPr w:leftFromText="141" w:rightFromText="141" w:vertAnchor="text" w:horzAnchor="margin" w:tblpXSpec="center" w:tblpY="349"/>
        <w:tblW w:w="10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2739"/>
        <w:gridCol w:w="2718"/>
        <w:gridCol w:w="2891"/>
      </w:tblGrid>
      <w:tr w:rsidR="00133E30" w:rsidRPr="0032408D" w14:paraId="0DC5F551" w14:textId="77777777" w:rsidTr="00133E30">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10074" w:type="dxa"/>
            <w:gridSpan w:val="4"/>
            <w:shd w:val="clear" w:color="auto" w:fill="222A35" w:themeFill="text2" w:themeFillShade="80"/>
            <w:vAlign w:val="center"/>
          </w:tcPr>
          <w:p w14:paraId="4B169B85" w14:textId="68ADB8D0" w:rsidR="00133E30" w:rsidRPr="0032408D" w:rsidRDefault="00133E30" w:rsidP="00F30EAB">
            <w:pPr>
              <w:jc w:val="center"/>
              <w:rPr>
                <w:rFonts w:asciiTheme="minorHAnsi" w:hAnsiTheme="minorHAnsi"/>
                <w:color w:val="000000" w:themeColor="text1"/>
              </w:rPr>
            </w:pPr>
            <w:r w:rsidRPr="0032408D">
              <w:rPr>
                <w:rFonts w:asciiTheme="minorHAnsi" w:hAnsiTheme="minorHAnsi"/>
                <w:color w:val="FFFFFF" w:themeColor="background1"/>
              </w:rPr>
              <w:t>Nombre del documento</w:t>
            </w:r>
          </w:p>
        </w:tc>
      </w:tr>
      <w:tr w:rsidR="00133E30" w:rsidRPr="0032408D" w14:paraId="1EFE4CE3" w14:textId="77777777" w:rsidTr="00133E30">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0074" w:type="dxa"/>
            <w:gridSpan w:val="4"/>
            <w:shd w:val="clear" w:color="auto" w:fill="auto"/>
            <w:vAlign w:val="center"/>
          </w:tcPr>
          <w:p w14:paraId="41C0AA51" w14:textId="1C6FC0EC" w:rsidR="00133E30" w:rsidRPr="0032408D" w:rsidRDefault="00133E30" w:rsidP="00467712">
            <w:pPr>
              <w:jc w:val="center"/>
              <w:rPr>
                <w:rFonts w:asciiTheme="minorHAnsi" w:hAnsiTheme="minorHAnsi"/>
                <w:b w:val="0"/>
                <w:color w:val="000000" w:themeColor="text1"/>
              </w:rPr>
            </w:pPr>
            <w:r>
              <w:rPr>
                <w:rFonts w:asciiTheme="minorHAnsi" w:hAnsiTheme="minorHAnsi"/>
                <w:szCs w:val="36"/>
              </w:rPr>
              <w:t>Plan de Clima Laboral e Incentivos</w:t>
            </w:r>
          </w:p>
        </w:tc>
      </w:tr>
      <w:tr w:rsidR="008D4798" w:rsidRPr="0032408D" w14:paraId="1CEF4E58" w14:textId="77777777" w:rsidTr="00574EA3">
        <w:trPr>
          <w:trHeight w:val="653"/>
        </w:trPr>
        <w:tc>
          <w:tcPr>
            <w:cnfStyle w:val="001000000000" w:firstRow="0" w:lastRow="0" w:firstColumn="1" w:lastColumn="0" w:oddVBand="0" w:evenVBand="0" w:oddHBand="0" w:evenHBand="0" w:firstRowFirstColumn="0" w:firstRowLastColumn="0" w:lastRowFirstColumn="0" w:lastRowLastColumn="0"/>
            <w:tcW w:w="1726" w:type="dxa"/>
            <w:shd w:val="clear" w:color="auto" w:fill="222A35" w:themeFill="text2" w:themeFillShade="80"/>
            <w:vAlign w:val="center"/>
          </w:tcPr>
          <w:p w14:paraId="16287F21" w14:textId="77777777" w:rsidR="008D4798" w:rsidRPr="0032408D" w:rsidRDefault="008D4798" w:rsidP="00574EA3">
            <w:pPr>
              <w:jc w:val="center"/>
              <w:rPr>
                <w:rFonts w:asciiTheme="minorHAnsi" w:hAnsiTheme="minorHAnsi"/>
                <w:b w:val="0"/>
                <w:bCs w:val="0"/>
                <w:color w:val="FFFFFF" w:themeColor="background1"/>
              </w:rPr>
            </w:pPr>
          </w:p>
        </w:tc>
        <w:tc>
          <w:tcPr>
            <w:tcW w:w="2739" w:type="dxa"/>
            <w:shd w:val="clear" w:color="auto" w:fill="222A35" w:themeFill="text2" w:themeFillShade="80"/>
            <w:vAlign w:val="center"/>
          </w:tcPr>
          <w:p w14:paraId="5A4BAB18" w14:textId="77777777" w:rsidR="008D4798" w:rsidRPr="0032408D" w:rsidRDefault="008D4798" w:rsidP="00574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rPr>
            </w:pPr>
            <w:r w:rsidRPr="0032408D">
              <w:rPr>
                <w:rFonts w:asciiTheme="minorHAnsi" w:hAnsiTheme="minorHAnsi"/>
                <w:b/>
                <w:color w:val="FFFFFF" w:themeColor="background1"/>
              </w:rPr>
              <w:t>Elaborado por:</w:t>
            </w:r>
          </w:p>
        </w:tc>
        <w:tc>
          <w:tcPr>
            <w:tcW w:w="2718" w:type="dxa"/>
            <w:shd w:val="clear" w:color="auto" w:fill="222A35" w:themeFill="text2" w:themeFillShade="80"/>
            <w:vAlign w:val="center"/>
          </w:tcPr>
          <w:p w14:paraId="24A610B0" w14:textId="77777777" w:rsidR="008D4798" w:rsidRPr="0032408D" w:rsidRDefault="008D4798" w:rsidP="00574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rPr>
            </w:pPr>
            <w:r w:rsidRPr="0032408D">
              <w:rPr>
                <w:rFonts w:asciiTheme="minorHAnsi" w:hAnsiTheme="minorHAnsi"/>
                <w:b/>
                <w:color w:val="FFFFFF" w:themeColor="background1"/>
              </w:rPr>
              <w:t>Revisado por:</w:t>
            </w:r>
          </w:p>
        </w:tc>
        <w:tc>
          <w:tcPr>
            <w:tcW w:w="2891" w:type="dxa"/>
            <w:shd w:val="clear" w:color="auto" w:fill="222A35" w:themeFill="text2" w:themeFillShade="80"/>
            <w:vAlign w:val="center"/>
          </w:tcPr>
          <w:p w14:paraId="241A88C5" w14:textId="77777777" w:rsidR="008D4798" w:rsidRPr="0032408D" w:rsidRDefault="008D4798" w:rsidP="00574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rPr>
            </w:pPr>
            <w:r w:rsidRPr="0032408D">
              <w:rPr>
                <w:rFonts w:asciiTheme="minorHAnsi" w:hAnsiTheme="minorHAnsi"/>
                <w:b/>
                <w:color w:val="FFFFFF" w:themeColor="background1"/>
              </w:rPr>
              <w:t>Aprobado por:</w:t>
            </w:r>
          </w:p>
        </w:tc>
      </w:tr>
      <w:tr w:rsidR="00772C0A" w:rsidRPr="0032408D" w14:paraId="5BA57DF2" w14:textId="77777777" w:rsidTr="00574EA3">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726" w:type="dxa"/>
            <w:shd w:val="clear" w:color="auto" w:fill="222A35" w:themeFill="text2" w:themeFillShade="80"/>
            <w:vAlign w:val="center"/>
          </w:tcPr>
          <w:p w14:paraId="2B86AD77" w14:textId="77777777" w:rsidR="00772C0A" w:rsidRPr="0032408D" w:rsidRDefault="00772C0A" w:rsidP="00772C0A">
            <w:pPr>
              <w:rPr>
                <w:rFonts w:asciiTheme="minorHAnsi" w:hAnsiTheme="minorHAnsi"/>
                <w:color w:val="FFFFFF" w:themeColor="background1"/>
              </w:rPr>
            </w:pPr>
            <w:r w:rsidRPr="0032408D">
              <w:rPr>
                <w:rFonts w:asciiTheme="minorHAnsi" w:hAnsiTheme="minorHAnsi"/>
                <w:color w:val="FFFFFF" w:themeColor="background1"/>
              </w:rPr>
              <w:t>Fecha:</w:t>
            </w:r>
          </w:p>
        </w:tc>
        <w:tc>
          <w:tcPr>
            <w:tcW w:w="2739" w:type="dxa"/>
            <w:shd w:val="clear" w:color="auto" w:fill="auto"/>
            <w:vAlign w:val="center"/>
          </w:tcPr>
          <w:p w14:paraId="072F4DD5" w14:textId="77777777" w:rsidR="00772C0A" w:rsidRPr="0032408D" w:rsidRDefault="00772C0A" w:rsidP="00772C0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themeColor="text1"/>
              </w:rPr>
            </w:pPr>
            <w:r>
              <w:rPr>
                <w:rFonts w:asciiTheme="minorHAnsi" w:hAnsiTheme="minorHAnsi"/>
                <w:b/>
              </w:rPr>
              <w:t>Enero 2026</w:t>
            </w:r>
          </w:p>
        </w:tc>
        <w:tc>
          <w:tcPr>
            <w:tcW w:w="2718" w:type="dxa"/>
            <w:shd w:val="clear" w:color="auto" w:fill="auto"/>
            <w:vAlign w:val="center"/>
          </w:tcPr>
          <w:p w14:paraId="0E9FA71C" w14:textId="7CF4B493" w:rsidR="00772C0A" w:rsidRPr="0032408D" w:rsidRDefault="00772C0A" w:rsidP="00772C0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themeColor="text1"/>
              </w:rPr>
            </w:pPr>
            <w:r>
              <w:rPr>
                <w:rFonts w:asciiTheme="minorHAnsi" w:hAnsiTheme="minorHAnsi" w:cstheme="minorHAnsi"/>
                <w:b/>
              </w:rPr>
              <w:t>Marzo 2026</w:t>
            </w:r>
          </w:p>
        </w:tc>
        <w:tc>
          <w:tcPr>
            <w:tcW w:w="2891" w:type="dxa"/>
            <w:shd w:val="clear" w:color="auto" w:fill="auto"/>
            <w:vAlign w:val="center"/>
          </w:tcPr>
          <w:p w14:paraId="74842BDE" w14:textId="5C89E3FB" w:rsidR="00772C0A" w:rsidRPr="0032408D" w:rsidRDefault="00772C0A" w:rsidP="00772C0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themeColor="text1"/>
              </w:rPr>
            </w:pPr>
            <w:r>
              <w:rPr>
                <w:rFonts w:asciiTheme="minorHAnsi" w:hAnsiTheme="minorHAnsi" w:cstheme="minorHAnsi"/>
                <w:b/>
              </w:rPr>
              <w:t>Marzo 2026</w:t>
            </w:r>
          </w:p>
        </w:tc>
      </w:tr>
      <w:tr w:rsidR="00772C0A" w:rsidRPr="0032408D" w14:paraId="38AB1FF1" w14:textId="77777777" w:rsidTr="00851AF7">
        <w:trPr>
          <w:trHeight w:val="1070"/>
        </w:trPr>
        <w:tc>
          <w:tcPr>
            <w:cnfStyle w:val="001000000000" w:firstRow="0" w:lastRow="0" w:firstColumn="1" w:lastColumn="0" w:oddVBand="0" w:evenVBand="0" w:oddHBand="0" w:evenHBand="0" w:firstRowFirstColumn="0" w:firstRowLastColumn="0" w:lastRowFirstColumn="0" w:lastRowLastColumn="0"/>
            <w:tcW w:w="1726" w:type="dxa"/>
            <w:shd w:val="clear" w:color="auto" w:fill="222A35" w:themeFill="text2" w:themeFillShade="80"/>
            <w:vAlign w:val="center"/>
          </w:tcPr>
          <w:p w14:paraId="28A30B1F" w14:textId="77777777" w:rsidR="00772C0A" w:rsidRPr="0032408D" w:rsidRDefault="00772C0A" w:rsidP="00772C0A">
            <w:pPr>
              <w:rPr>
                <w:rFonts w:asciiTheme="minorHAnsi" w:hAnsiTheme="minorHAnsi"/>
                <w:color w:val="FFFFFF" w:themeColor="background1"/>
              </w:rPr>
            </w:pPr>
            <w:r w:rsidRPr="0032408D">
              <w:rPr>
                <w:rFonts w:asciiTheme="minorHAnsi" w:hAnsiTheme="minorHAnsi"/>
                <w:color w:val="FFFFFF" w:themeColor="background1"/>
              </w:rPr>
              <w:t>Unidad organizacional:</w:t>
            </w:r>
          </w:p>
        </w:tc>
        <w:tc>
          <w:tcPr>
            <w:tcW w:w="2739" w:type="dxa"/>
            <w:shd w:val="clear" w:color="auto" w:fill="auto"/>
            <w:vAlign w:val="center"/>
          </w:tcPr>
          <w:p w14:paraId="753CAC97" w14:textId="77777777" w:rsidR="00772C0A" w:rsidRPr="0032408D" w:rsidRDefault="00772C0A" w:rsidP="00772C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rPr>
            </w:pPr>
            <w:r>
              <w:rPr>
                <w:rFonts w:asciiTheme="minorHAnsi" w:hAnsiTheme="minorHAnsi"/>
                <w:b/>
              </w:rPr>
              <w:t>Unidad de Control Interno</w:t>
            </w:r>
          </w:p>
        </w:tc>
        <w:tc>
          <w:tcPr>
            <w:tcW w:w="2718" w:type="dxa"/>
            <w:shd w:val="clear" w:color="auto" w:fill="auto"/>
            <w:vAlign w:val="center"/>
          </w:tcPr>
          <w:p w14:paraId="3FE545E4" w14:textId="77777777" w:rsidR="00772C0A" w:rsidRPr="0032408D" w:rsidRDefault="00772C0A" w:rsidP="00772C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rPr>
            </w:pPr>
            <w:r>
              <w:rPr>
                <w:rFonts w:asciiTheme="minorHAnsi" w:hAnsiTheme="minorHAnsi"/>
                <w:b/>
                <w:color w:val="000000" w:themeColor="text1"/>
              </w:rPr>
              <w:t>Dirección de Planificación y Estadística</w:t>
            </w:r>
          </w:p>
        </w:tc>
        <w:tc>
          <w:tcPr>
            <w:tcW w:w="2891" w:type="dxa"/>
            <w:shd w:val="clear" w:color="auto" w:fill="auto"/>
            <w:vAlign w:val="center"/>
          </w:tcPr>
          <w:p w14:paraId="2561DCB6" w14:textId="77777777" w:rsidR="00772C0A" w:rsidRPr="0032408D" w:rsidRDefault="00772C0A" w:rsidP="00772C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rPr>
            </w:pPr>
            <w:r>
              <w:rPr>
                <w:rFonts w:asciiTheme="minorHAnsi" w:hAnsiTheme="minorHAnsi"/>
                <w:b/>
                <w:color w:val="000000" w:themeColor="text1"/>
              </w:rPr>
              <w:t>Secretaría General</w:t>
            </w:r>
          </w:p>
        </w:tc>
      </w:tr>
    </w:tbl>
    <w:p w14:paraId="5BE93A62" w14:textId="77777777" w:rsidR="008D4798" w:rsidRPr="0032408D" w:rsidRDefault="008D4798" w:rsidP="008D4798">
      <w:pPr>
        <w:rPr>
          <w:rFonts w:asciiTheme="minorHAnsi" w:hAnsiTheme="minorHAnsi"/>
          <w:color w:val="000000" w:themeColor="text1"/>
          <w:highlight w:val="yellow"/>
          <w:lang w:val="es-ES_tradnl"/>
        </w:rPr>
      </w:pPr>
    </w:p>
    <w:p w14:paraId="384BA73E" w14:textId="77777777" w:rsidR="008D4798" w:rsidRDefault="008D4798" w:rsidP="008D4798">
      <w:pPr>
        <w:pStyle w:val="Ttulo1"/>
        <w:numPr>
          <w:ilvl w:val="0"/>
          <w:numId w:val="0"/>
        </w:numPr>
        <w:spacing w:line="360" w:lineRule="auto"/>
        <w:ind w:left="567"/>
        <w:rPr>
          <w:rFonts w:ascii="Calibri" w:eastAsia="Arial" w:hAnsi="Calibri" w:cs="Calibri"/>
          <w:sz w:val="24"/>
          <w:szCs w:val="24"/>
        </w:rPr>
      </w:pPr>
    </w:p>
    <w:p w14:paraId="34B3F2EB" w14:textId="77777777" w:rsidR="00C5744A" w:rsidRPr="00C5744A" w:rsidRDefault="00C5744A" w:rsidP="00C5744A">
      <w:pPr>
        <w:rPr>
          <w:rFonts w:eastAsia="Arial"/>
        </w:rPr>
      </w:pPr>
    </w:p>
    <w:p w14:paraId="7D34F5C7" w14:textId="77777777" w:rsidR="008D4798" w:rsidRDefault="008D4798" w:rsidP="008D4798">
      <w:pPr>
        <w:rPr>
          <w:rFonts w:eastAsia="Arial"/>
        </w:rPr>
      </w:pPr>
    </w:p>
    <w:p w14:paraId="0B4020A7" w14:textId="77777777" w:rsidR="008D4798" w:rsidRDefault="008D4798" w:rsidP="008D4798">
      <w:pPr>
        <w:rPr>
          <w:rFonts w:eastAsia="Arial"/>
        </w:rPr>
      </w:pPr>
    </w:p>
    <w:p w14:paraId="1D7B270A" w14:textId="77777777" w:rsidR="008D4798" w:rsidRDefault="008D4798" w:rsidP="008D4798">
      <w:pPr>
        <w:rPr>
          <w:rFonts w:eastAsia="Arial"/>
        </w:rPr>
      </w:pPr>
    </w:p>
    <w:p w14:paraId="4F904CB7" w14:textId="77777777" w:rsidR="008D4798" w:rsidRDefault="008D4798" w:rsidP="008D4798">
      <w:pPr>
        <w:rPr>
          <w:rFonts w:eastAsia="Arial"/>
        </w:rPr>
      </w:pPr>
    </w:p>
    <w:p w14:paraId="06971CD3" w14:textId="77777777" w:rsidR="000C3BA6" w:rsidRDefault="000C3BA6" w:rsidP="008D4798">
      <w:pPr>
        <w:rPr>
          <w:rFonts w:eastAsia="Arial"/>
        </w:rPr>
      </w:pPr>
    </w:p>
    <w:p w14:paraId="2A1F701D" w14:textId="77777777" w:rsidR="000C3BA6" w:rsidRDefault="000C3BA6" w:rsidP="008D4798">
      <w:pPr>
        <w:rPr>
          <w:rFonts w:eastAsia="Arial"/>
        </w:rPr>
      </w:pPr>
    </w:p>
    <w:p w14:paraId="03EFCA41" w14:textId="77777777" w:rsidR="000C3BA6" w:rsidRDefault="000C3BA6" w:rsidP="008D4798">
      <w:pPr>
        <w:rPr>
          <w:rFonts w:eastAsia="Arial"/>
        </w:rPr>
      </w:pPr>
    </w:p>
    <w:p w14:paraId="5F96A722" w14:textId="77777777" w:rsidR="000C3BA6" w:rsidRDefault="000C3BA6" w:rsidP="008D4798">
      <w:pPr>
        <w:rPr>
          <w:rFonts w:eastAsia="Arial"/>
        </w:rPr>
      </w:pPr>
    </w:p>
    <w:p w14:paraId="5B95CD12" w14:textId="77777777" w:rsidR="008D4798" w:rsidRDefault="008D4798" w:rsidP="008D4798">
      <w:pPr>
        <w:rPr>
          <w:rFonts w:eastAsia="Arial"/>
        </w:rPr>
      </w:pPr>
    </w:p>
    <w:p w14:paraId="5220BBB2" w14:textId="77777777" w:rsidR="008D4798" w:rsidRDefault="008D4798" w:rsidP="008D4798">
      <w:pPr>
        <w:rPr>
          <w:rFonts w:eastAsia="Arial"/>
        </w:rPr>
      </w:pPr>
    </w:p>
    <w:p w14:paraId="13CB595B" w14:textId="77777777" w:rsidR="008D4798" w:rsidRDefault="008D4798" w:rsidP="008D4798">
      <w:pPr>
        <w:rPr>
          <w:rFonts w:eastAsia="Arial"/>
        </w:rPr>
      </w:pPr>
    </w:p>
    <w:p w14:paraId="6D9C8D39" w14:textId="77777777" w:rsidR="006D105B" w:rsidRDefault="006D105B" w:rsidP="008D4798">
      <w:pPr>
        <w:rPr>
          <w:rFonts w:eastAsia="Arial"/>
        </w:rPr>
      </w:pPr>
    </w:p>
    <w:p w14:paraId="675E05EE" w14:textId="77777777" w:rsidR="006D105B" w:rsidRDefault="006D105B" w:rsidP="008D4798">
      <w:pPr>
        <w:rPr>
          <w:rFonts w:eastAsia="Arial"/>
        </w:rPr>
      </w:pPr>
    </w:p>
    <w:p w14:paraId="2FC17F8B" w14:textId="77777777" w:rsidR="006D105B" w:rsidRDefault="006D105B" w:rsidP="008D4798">
      <w:pPr>
        <w:rPr>
          <w:rFonts w:eastAsia="Arial"/>
        </w:rPr>
      </w:pPr>
    </w:p>
    <w:p w14:paraId="0A4F7224" w14:textId="77777777" w:rsidR="00EC460A" w:rsidRDefault="00EC460A" w:rsidP="008D4798">
      <w:pPr>
        <w:rPr>
          <w:rFonts w:eastAsia="Arial"/>
        </w:rPr>
      </w:pPr>
    </w:p>
    <w:p w14:paraId="5AE48A43" w14:textId="77777777" w:rsidR="008D4798" w:rsidRDefault="008D4798" w:rsidP="008D4798">
      <w:pPr>
        <w:rPr>
          <w:rFonts w:eastAsia="Arial"/>
        </w:rPr>
      </w:pPr>
    </w:p>
    <w:p w14:paraId="50F40DEB" w14:textId="77777777" w:rsidR="008D4798" w:rsidRDefault="008D4798" w:rsidP="008D4798">
      <w:pPr>
        <w:rPr>
          <w:rFonts w:eastAsia="Arial"/>
        </w:rPr>
      </w:pPr>
    </w:p>
    <w:p w14:paraId="77A52294" w14:textId="77777777" w:rsidR="008D4798" w:rsidRDefault="008D4798" w:rsidP="008D4798">
      <w:pPr>
        <w:rPr>
          <w:rFonts w:eastAsia="Arial"/>
        </w:rPr>
      </w:pPr>
    </w:p>
    <w:p w14:paraId="007DCDA8" w14:textId="77777777" w:rsidR="008D4798" w:rsidRDefault="008D4798" w:rsidP="008D4798">
      <w:pPr>
        <w:rPr>
          <w:rFonts w:eastAsia="Arial"/>
        </w:rPr>
      </w:pPr>
    </w:p>
    <w:p w14:paraId="450EA2D7" w14:textId="77777777" w:rsidR="008D4798" w:rsidRDefault="008D4798" w:rsidP="008D4798">
      <w:pPr>
        <w:rPr>
          <w:rFonts w:eastAsia="Arial"/>
        </w:rPr>
      </w:pPr>
    </w:p>
    <w:p w14:paraId="41B901AC" w14:textId="77777777" w:rsidR="00460A85" w:rsidRPr="00574EA3" w:rsidRDefault="00460A85" w:rsidP="00133E30">
      <w:pPr>
        <w:pStyle w:val="Ttulo1"/>
        <w:numPr>
          <w:ilvl w:val="0"/>
          <w:numId w:val="19"/>
        </w:numPr>
        <w:spacing w:before="0" w:line="360" w:lineRule="auto"/>
        <w:ind w:left="567" w:hanging="578"/>
        <w:jc w:val="center"/>
        <w:rPr>
          <w:sz w:val="28"/>
        </w:rPr>
      </w:pPr>
      <w:bookmarkStart w:id="4" w:name="_Toc223016055"/>
      <w:r w:rsidRPr="00574EA3">
        <w:rPr>
          <w:sz w:val="28"/>
        </w:rPr>
        <w:lastRenderedPageBreak/>
        <w:t>P</w:t>
      </w:r>
      <w:r w:rsidR="00574EA3" w:rsidRPr="00574EA3">
        <w:rPr>
          <w:sz w:val="28"/>
        </w:rPr>
        <w:t>r</w:t>
      </w:r>
      <w:r w:rsidR="00FD0BB8" w:rsidRPr="00574EA3">
        <w:rPr>
          <w:sz w:val="28"/>
        </w:rPr>
        <w:t>esentación</w:t>
      </w:r>
      <w:bookmarkEnd w:id="4"/>
    </w:p>
    <w:p w14:paraId="3DD355C9" w14:textId="77777777" w:rsidR="00C20464" w:rsidRDefault="00C20464" w:rsidP="00DB2237">
      <w:pPr>
        <w:spacing w:line="360" w:lineRule="auto"/>
        <w:ind w:left="567"/>
        <w:jc w:val="both"/>
        <w:rPr>
          <w:rFonts w:ascii="Calibri" w:hAnsi="Calibri" w:cs="Calibri"/>
        </w:rPr>
      </w:pPr>
    </w:p>
    <w:p w14:paraId="10DA9C00" w14:textId="77777777" w:rsidR="00DE345E" w:rsidRDefault="00C20464" w:rsidP="00133E30">
      <w:pPr>
        <w:spacing w:line="360" w:lineRule="auto"/>
        <w:jc w:val="both"/>
        <w:rPr>
          <w:rFonts w:ascii="Calibri" w:hAnsi="Calibri" w:cs="Calibri"/>
        </w:rPr>
      </w:pPr>
      <w:r w:rsidRPr="00C20464">
        <w:rPr>
          <w:rFonts w:ascii="Calibri" w:hAnsi="Calibri" w:cs="Calibri"/>
        </w:rPr>
        <w:t xml:space="preserve">La Secretaría Nacional de Administración de </w:t>
      </w:r>
      <w:r>
        <w:rPr>
          <w:rFonts w:ascii="Calibri" w:hAnsi="Calibri" w:cs="Calibri"/>
        </w:rPr>
        <w:t>Bienes en Extinción de Dominio -</w:t>
      </w:r>
      <w:r w:rsidRPr="00C20464">
        <w:rPr>
          <w:rFonts w:ascii="Calibri" w:hAnsi="Calibri" w:cs="Calibri"/>
        </w:rPr>
        <w:t>SENABED</w:t>
      </w:r>
      <w:r>
        <w:rPr>
          <w:rFonts w:ascii="Calibri" w:hAnsi="Calibri" w:cs="Calibri"/>
        </w:rPr>
        <w:t>- de acuerdo a su</w:t>
      </w:r>
      <w:r w:rsidR="00403720">
        <w:rPr>
          <w:rFonts w:ascii="Calibri" w:hAnsi="Calibri" w:cs="Calibri"/>
        </w:rPr>
        <w:t xml:space="preserve"> marco legal</w:t>
      </w:r>
      <w:r w:rsidR="00DE345E">
        <w:rPr>
          <w:rFonts w:ascii="Calibri" w:hAnsi="Calibri" w:cs="Calibri"/>
        </w:rPr>
        <w:t>,</w:t>
      </w:r>
      <w:r w:rsidR="00403720">
        <w:rPr>
          <w:rFonts w:ascii="Calibri" w:hAnsi="Calibri" w:cs="Calibri"/>
        </w:rPr>
        <w:t xml:space="preserve"> es una entidad responsable de la custodia, administración y destino final de los bienes </w:t>
      </w:r>
      <w:r w:rsidR="00955A10">
        <w:rPr>
          <w:rFonts w:ascii="Calibri" w:hAnsi="Calibri" w:cs="Calibri"/>
        </w:rPr>
        <w:t xml:space="preserve">con medida cautelar o declarados en extinción de dominio. </w:t>
      </w:r>
    </w:p>
    <w:p w14:paraId="2109B780" w14:textId="77777777" w:rsidR="00DE345E" w:rsidRDefault="00DE345E" w:rsidP="00133E30">
      <w:pPr>
        <w:spacing w:line="360" w:lineRule="auto"/>
        <w:jc w:val="both"/>
        <w:rPr>
          <w:rFonts w:ascii="Calibri" w:hAnsi="Calibri" w:cs="Calibri"/>
        </w:rPr>
      </w:pPr>
    </w:p>
    <w:p w14:paraId="37807D60" w14:textId="29D9BBE3" w:rsidR="00C20464" w:rsidRDefault="00C20464" w:rsidP="00133E30">
      <w:pPr>
        <w:spacing w:line="360" w:lineRule="auto"/>
        <w:jc w:val="both"/>
        <w:rPr>
          <w:rFonts w:ascii="Calibri" w:hAnsi="Calibri" w:cs="Calibri"/>
        </w:rPr>
      </w:pPr>
      <w:r w:rsidRPr="00C20464">
        <w:rPr>
          <w:rFonts w:ascii="Calibri" w:hAnsi="Calibri" w:cs="Calibri"/>
        </w:rPr>
        <w:t xml:space="preserve">El cumplimiento de esta función demanda no solo eficiencia técnica y operativa, sino también una probidad institucional </w:t>
      </w:r>
      <w:r w:rsidR="00955A10">
        <w:rPr>
          <w:rFonts w:ascii="Calibri" w:hAnsi="Calibri" w:cs="Calibri"/>
        </w:rPr>
        <w:t>inquebrantable</w:t>
      </w:r>
      <w:r w:rsidRPr="00C20464">
        <w:rPr>
          <w:rFonts w:ascii="Calibri" w:hAnsi="Calibri" w:cs="Calibri"/>
        </w:rPr>
        <w:t>, en tanto la gestión de dichos activos constituye una extensión directa al combate de</w:t>
      </w:r>
      <w:r w:rsidR="00955A10">
        <w:rPr>
          <w:rFonts w:ascii="Calibri" w:hAnsi="Calibri" w:cs="Calibri"/>
        </w:rPr>
        <w:t xml:space="preserve">l crimen organizado y al fortalecimiento </w:t>
      </w:r>
      <w:r w:rsidRPr="00C20464">
        <w:rPr>
          <w:rFonts w:ascii="Calibri" w:hAnsi="Calibri" w:cs="Calibri"/>
        </w:rPr>
        <w:t>del Estado de Derecho.</w:t>
      </w:r>
    </w:p>
    <w:p w14:paraId="1A81F0B1" w14:textId="77777777" w:rsidR="00C20464" w:rsidRDefault="00C20464" w:rsidP="00133E30">
      <w:pPr>
        <w:spacing w:line="360" w:lineRule="auto"/>
        <w:jc w:val="both"/>
        <w:rPr>
          <w:rFonts w:ascii="Calibri" w:hAnsi="Calibri" w:cs="Calibri"/>
        </w:rPr>
      </w:pPr>
    </w:p>
    <w:p w14:paraId="3BE68F4B" w14:textId="77777777" w:rsidR="00955A10" w:rsidRDefault="00955A10" w:rsidP="00133E30">
      <w:pPr>
        <w:spacing w:line="360" w:lineRule="auto"/>
        <w:jc w:val="both"/>
        <w:rPr>
          <w:rFonts w:ascii="Calibri" w:hAnsi="Calibri" w:cs="Calibri"/>
        </w:rPr>
      </w:pPr>
      <w:r>
        <w:rPr>
          <w:rFonts w:ascii="Calibri" w:hAnsi="Calibri" w:cs="Calibri"/>
        </w:rPr>
        <w:t>En este contexto, el presente Plan de Trabajo</w:t>
      </w:r>
      <w:r w:rsidR="00F86948">
        <w:rPr>
          <w:rFonts w:ascii="Calibri" w:hAnsi="Calibri" w:cs="Calibri"/>
        </w:rPr>
        <w:t xml:space="preserve"> surge </w:t>
      </w:r>
      <w:r>
        <w:rPr>
          <w:rFonts w:ascii="Calibri" w:hAnsi="Calibri" w:cs="Calibri"/>
        </w:rPr>
        <w:t>como una respuesta a la implementación de la Estrategia de Integridad y Prevención de la Corrupción 2025-2032 del Organismo Ejecutivo</w:t>
      </w:r>
      <w:r w:rsidR="00F86948">
        <w:rPr>
          <w:rFonts w:ascii="Calibri" w:hAnsi="Calibri" w:cs="Calibri"/>
        </w:rPr>
        <w:t xml:space="preserve">, siendo este instrumento técnico una ruta para fortalecer los esfuerzos de aplicación del Sistema de Integridad dentro de la Secretaría Nacional y obtener la mejora continua en la gestión administrativa y operativa. </w:t>
      </w:r>
    </w:p>
    <w:p w14:paraId="717AAFBA" w14:textId="77777777" w:rsidR="00955A10" w:rsidRDefault="00955A10" w:rsidP="00955A10">
      <w:pPr>
        <w:spacing w:line="360" w:lineRule="auto"/>
        <w:ind w:left="567"/>
        <w:jc w:val="both"/>
        <w:rPr>
          <w:rFonts w:ascii="Calibri" w:hAnsi="Calibri" w:cs="Calibri"/>
        </w:rPr>
      </w:pPr>
    </w:p>
    <w:p w14:paraId="101BDBDD" w14:textId="2467A827" w:rsidR="00955A10" w:rsidRDefault="00F86948" w:rsidP="00133E30">
      <w:pPr>
        <w:spacing w:line="360" w:lineRule="auto"/>
        <w:jc w:val="both"/>
        <w:rPr>
          <w:rFonts w:ascii="Calibri" w:hAnsi="Calibri" w:cs="Calibri"/>
        </w:rPr>
      </w:pPr>
      <w:r>
        <w:rPr>
          <w:rFonts w:ascii="Calibri" w:hAnsi="Calibri" w:cs="Calibri"/>
        </w:rPr>
        <w:t>Cada una de las acciones que conforma este plan, prioriza la efectividad a través de la mejora continua, reafirmando el compromiso que los trabajadores de la Secretaría Nacional practiquen de forma diaria</w:t>
      </w:r>
      <w:r w:rsidR="00DE345E">
        <w:rPr>
          <w:rFonts w:ascii="Calibri" w:hAnsi="Calibri" w:cs="Calibri"/>
        </w:rPr>
        <w:t>,</w:t>
      </w:r>
      <w:r>
        <w:rPr>
          <w:rFonts w:ascii="Calibri" w:hAnsi="Calibri" w:cs="Calibri"/>
        </w:rPr>
        <w:t xml:space="preserve"> la integridad, asegurando acciones que contribuyan </w:t>
      </w:r>
      <w:r w:rsidR="00A2098F">
        <w:rPr>
          <w:rFonts w:ascii="Calibri" w:hAnsi="Calibri" w:cs="Calibri"/>
        </w:rPr>
        <w:t xml:space="preserve">al fortalecimiento institucional. </w:t>
      </w:r>
    </w:p>
    <w:p w14:paraId="56EE48EE" w14:textId="77777777" w:rsidR="00F86948" w:rsidRPr="00955A10" w:rsidRDefault="00F86948" w:rsidP="00F86948">
      <w:pPr>
        <w:spacing w:line="360" w:lineRule="auto"/>
        <w:ind w:left="567"/>
        <w:jc w:val="both"/>
        <w:rPr>
          <w:rFonts w:ascii="Calibri" w:hAnsi="Calibri" w:cs="Calibri"/>
        </w:rPr>
      </w:pPr>
    </w:p>
    <w:p w14:paraId="2908EB2C" w14:textId="77777777" w:rsidR="008D4798" w:rsidRDefault="008D4798" w:rsidP="00DB2237">
      <w:pPr>
        <w:spacing w:line="360" w:lineRule="auto"/>
        <w:ind w:left="567"/>
        <w:jc w:val="both"/>
        <w:rPr>
          <w:rFonts w:ascii="Calibri" w:hAnsi="Calibri" w:cs="Calibri"/>
        </w:rPr>
      </w:pPr>
    </w:p>
    <w:p w14:paraId="121FD38A" w14:textId="77777777" w:rsidR="006A454F" w:rsidRDefault="006A454F" w:rsidP="00DB2237">
      <w:pPr>
        <w:spacing w:line="360" w:lineRule="auto"/>
        <w:ind w:left="567"/>
        <w:jc w:val="both"/>
        <w:rPr>
          <w:rFonts w:ascii="Calibri" w:hAnsi="Calibri" w:cs="Calibri"/>
        </w:rPr>
      </w:pPr>
    </w:p>
    <w:p w14:paraId="50F552F5" w14:textId="77777777" w:rsidR="00133E30" w:rsidRDefault="00133E30" w:rsidP="00DB2237">
      <w:pPr>
        <w:spacing w:line="360" w:lineRule="auto"/>
        <w:ind w:left="567"/>
        <w:jc w:val="both"/>
        <w:rPr>
          <w:rFonts w:ascii="Calibri" w:hAnsi="Calibri" w:cs="Calibri"/>
        </w:rPr>
      </w:pPr>
    </w:p>
    <w:p w14:paraId="1FE2DD96" w14:textId="77777777" w:rsidR="006A454F" w:rsidRDefault="006A454F" w:rsidP="00DB2237">
      <w:pPr>
        <w:spacing w:line="360" w:lineRule="auto"/>
        <w:ind w:left="567"/>
        <w:jc w:val="both"/>
        <w:rPr>
          <w:rFonts w:ascii="Calibri" w:hAnsi="Calibri" w:cs="Calibri"/>
        </w:rPr>
      </w:pPr>
    </w:p>
    <w:p w14:paraId="6E7C5632" w14:textId="77777777" w:rsidR="00133E30" w:rsidRDefault="00133E30" w:rsidP="00DB2237">
      <w:pPr>
        <w:spacing w:line="360" w:lineRule="auto"/>
        <w:ind w:left="567"/>
        <w:jc w:val="both"/>
        <w:rPr>
          <w:rFonts w:ascii="Calibri" w:hAnsi="Calibri" w:cs="Calibri"/>
        </w:rPr>
      </w:pPr>
    </w:p>
    <w:p w14:paraId="28860CB7" w14:textId="77777777" w:rsidR="00DD54FE" w:rsidRDefault="00DD54FE" w:rsidP="00133E30">
      <w:pPr>
        <w:pStyle w:val="Ttulo1"/>
        <w:numPr>
          <w:ilvl w:val="0"/>
          <w:numId w:val="19"/>
        </w:numPr>
        <w:spacing w:before="0" w:line="360" w:lineRule="auto"/>
        <w:ind w:left="567"/>
        <w:jc w:val="center"/>
        <w:rPr>
          <w:rFonts w:ascii="Calibri" w:eastAsia="Arial" w:hAnsi="Calibri" w:cs="Calibri"/>
          <w:sz w:val="28"/>
        </w:rPr>
      </w:pPr>
      <w:bookmarkStart w:id="5" w:name="_Toc218591743"/>
      <w:bookmarkStart w:id="6" w:name="_Toc223016056"/>
      <w:r w:rsidRPr="002F031D">
        <w:rPr>
          <w:rFonts w:ascii="Calibri" w:eastAsia="Arial" w:hAnsi="Calibri" w:cs="Calibri"/>
          <w:sz w:val="28"/>
        </w:rPr>
        <w:lastRenderedPageBreak/>
        <w:t>Glosario</w:t>
      </w:r>
      <w:bookmarkEnd w:id="5"/>
      <w:bookmarkEnd w:id="6"/>
    </w:p>
    <w:p w14:paraId="4BDB5498" w14:textId="77777777" w:rsidR="00DD54FE" w:rsidRPr="00FE0439" w:rsidRDefault="00DD54FE" w:rsidP="00DD54FE">
      <w:pPr>
        <w:rPr>
          <w:rFonts w:asciiTheme="minorHAnsi" w:eastAsia="Arial" w:hAnsiTheme="minorHAnsi" w:cstheme="minorHAnsi"/>
        </w:rPr>
      </w:pPr>
    </w:p>
    <w:p w14:paraId="747B6F94" w14:textId="77777777" w:rsidR="00DD54FE" w:rsidRPr="0031456B" w:rsidRDefault="00DD54FE" w:rsidP="00236A80">
      <w:pPr>
        <w:spacing w:line="360" w:lineRule="auto"/>
        <w:rPr>
          <w:rFonts w:ascii="Calibri" w:hAnsi="Calibri" w:cs="Calibri"/>
          <w:b/>
          <w:sz w:val="28"/>
          <w:lang w:val="es-ES_tradnl"/>
        </w:rPr>
      </w:pPr>
      <w:r w:rsidRPr="0031456B">
        <w:rPr>
          <w:rFonts w:ascii="Calibri" w:hAnsi="Calibri" w:cs="Calibri"/>
          <w:b/>
          <w:sz w:val="28"/>
          <w:lang w:val="es-ES_tradnl"/>
        </w:rPr>
        <w:t>C:</w:t>
      </w:r>
    </w:p>
    <w:p w14:paraId="370A814D" w14:textId="77777777" w:rsidR="00DD54FE" w:rsidRPr="00A2098F" w:rsidRDefault="00A2098F" w:rsidP="00236A80">
      <w:pPr>
        <w:pStyle w:val="Prrafodelista"/>
        <w:numPr>
          <w:ilvl w:val="0"/>
          <w:numId w:val="30"/>
        </w:numPr>
        <w:spacing w:line="360" w:lineRule="auto"/>
        <w:ind w:left="426"/>
        <w:jc w:val="both"/>
        <w:rPr>
          <w:rFonts w:ascii="Calibri" w:hAnsi="Calibri" w:cs="Calibri"/>
        </w:rPr>
      </w:pPr>
      <w:r w:rsidRPr="00A2098F">
        <w:rPr>
          <w:rFonts w:ascii="Calibri" w:hAnsi="Calibri" w:cs="Calibri"/>
          <w:b/>
        </w:rPr>
        <w:t>Cultura de integridad</w:t>
      </w:r>
      <w:r w:rsidR="00DD54FE" w:rsidRPr="00FE0439">
        <w:rPr>
          <w:rFonts w:ascii="Calibri" w:hAnsi="Calibri" w:cs="Calibri"/>
          <w:b/>
        </w:rPr>
        <w:t xml:space="preserve">: </w:t>
      </w:r>
      <w:r w:rsidRPr="00A2098F">
        <w:rPr>
          <w:rFonts w:ascii="Calibri" w:hAnsi="Calibri" w:cs="Calibri"/>
        </w:rPr>
        <w:t>Adhesión colectiva al Estado de Derecho, donde tanto servidore</w:t>
      </w:r>
      <w:r>
        <w:rPr>
          <w:rFonts w:ascii="Calibri" w:hAnsi="Calibri" w:cs="Calibri"/>
        </w:rPr>
        <w:t>s públicos, contratistas, perso</w:t>
      </w:r>
      <w:r w:rsidRPr="00A2098F">
        <w:rPr>
          <w:rFonts w:ascii="Calibri" w:hAnsi="Calibri" w:cs="Calibri"/>
        </w:rPr>
        <w:t xml:space="preserve">nas vinculadas </w:t>
      </w:r>
      <w:r>
        <w:rPr>
          <w:rFonts w:ascii="Calibri" w:hAnsi="Calibri" w:cs="Calibri"/>
        </w:rPr>
        <w:t>y la población en general respe</w:t>
      </w:r>
      <w:r w:rsidRPr="00A2098F">
        <w:rPr>
          <w:rFonts w:ascii="Calibri" w:hAnsi="Calibri" w:cs="Calibri"/>
        </w:rPr>
        <w:t>tan las normas como mecanismo fundamental para la convivencia</w:t>
      </w:r>
      <w:r>
        <w:rPr>
          <w:rFonts w:ascii="Calibri" w:hAnsi="Calibri" w:cs="Calibri"/>
        </w:rPr>
        <w:t xml:space="preserve"> social y el desarrollo institu</w:t>
      </w:r>
      <w:r w:rsidRPr="00A2098F">
        <w:rPr>
          <w:rFonts w:ascii="Calibri" w:hAnsi="Calibri" w:cs="Calibri"/>
        </w:rPr>
        <w:t>cional.</w:t>
      </w:r>
    </w:p>
    <w:p w14:paraId="2916C19D" w14:textId="77777777" w:rsidR="00DD54FE" w:rsidRPr="00FE0439" w:rsidRDefault="00DD54FE" w:rsidP="00DD54FE">
      <w:pPr>
        <w:pStyle w:val="Prrafodelista"/>
        <w:spacing w:line="360" w:lineRule="auto"/>
        <w:ind w:left="1134"/>
        <w:jc w:val="both"/>
        <w:rPr>
          <w:rFonts w:ascii="Calibri" w:hAnsi="Calibri" w:cs="Calibri"/>
        </w:rPr>
      </w:pPr>
    </w:p>
    <w:p w14:paraId="0F7FDDF2" w14:textId="77777777" w:rsidR="00DD54FE" w:rsidRPr="005F151E" w:rsidRDefault="00A2098F" w:rsidP="00236A80">
      <w:pPr>
        <w:spacing w:line="360" w:lineRule="auto"/>
        <w:rPr>
          <w:rFonts w:ascii="Calibri" w:hAnsi="Calibri" w:cs="Calibri"/>
          <w:b/>
          <w:sz w:val="28"/>
          <w:lang w:val="es-ES_tradnl"/>
        </w:rPr>
      </w:pPr>
      <w:r>
        <w:rPr>
          <w:rFonts w:ascii="Calibri" w:hAnsi="Calibri" w:cs="Calibri"/>
          <w:b/>
          <w:sz w:val="28"/>
          <w:lang w:val="es-ES_tradnl"/>
        </w:rPr>
        <w:t>I</w:t>
      </w:r>
      <w:r w:rsidR="00DD54FE" w:rsidRPr="005F151E">
        <w:rPr>
          <w:rFonts w:ascii="Calibri" w:hAnsi="Calibri" w:cs="Calibri"/>
          <w:b/>
          <w:sz w:val="28"/>
          <w:lang w:val="es-ES_tradnl"/>
        </w:rPr>
        <w:t xml:space="preserve">: </w:t>
      </w:r>
    </w:p>
    <w:p w14:paraId="61AF8A14" w14:textId="77777777" w:rsidR="00DD54FE" w:rsidRPr="00A2098F" w:rsidRDefault="00A2098F" w:rsidP="00236A80">
      <w:pPr>
        <w:pStyle w:val="Prrafodelista"/>
        <w:numPr>
          <w:ilvl w:val="0"/>
          <w:numId w:val="30"/>
        </w:numPr>
        <w:spacing w:line="360" w:lineRule="auto"/>
        <w:ind w:left="426"/>
        <w:jc w:val="both"/>
        <w:rPr>
          <w:rFonts w:ascii="Calibri" w:hAnsi="Calibri" w:cs="Calibri"/>
        </w:rPr>
      </w:pPr>
      <w:r w:rsidRPr="00A2098F">
        <w:rPr>
          <w:rFonts w:ascii="Calibri" w:hAnsi="Calibri" w:cs="Calibri"/>
          <w:b/>
        </w:rPr>
        <w:t>Integridad pública</w:t>
      </w:r>
      <w:r w:rsidR="00DD54FE" w:rsidRPr="00A2098F">
        <w:rPr>
          <w:rFonts w:ascii="Calibri" w:hAnsi="Calibri" w:cs="Calibri"/>
          <w:b/>
        </w:rPr>
        <w:t xml:space="preserve">: </w:t>
      </w:r>
      <w:r w:rsidRPr="00A2098F">
        <w:rPr>
          <w:rFonts w:ascii="Calibri" w:hAnsi="Calibri" w:cs="Calibri"/>
        </w:rPr>
        <w:t>Alineación consistente con, y el cumplimiento de, los valores, principios y normas éticos compartidos, para mantener y dar prioridad a los intereses públicos, por encima de los intereses privados, en el sector público</w:t>
      </w:r>
      <w:r>
        <w:rPr>
          <w:rFonts w:ascii="Calibri" w:hAnsi="Calibri" w:cs="Calibri"/>
        </w:rPr>
        <w:t>.</w:t>
      </w:r>
    </w:p>
    <w:p w14:paraId="74869460" w14:textId="77777777" w:rsidR="00DD54FE" w:rsidRPr="00FE0439" w:rsidRDefault="00DD54FE" w:rsidP="00DD54FE">
      <w:pPr>
        <w:pStyle w:val="Prrafodelista"/>
        <w:spacing w:line="360" w:lineRule="auto"/>
        <w:ind w:left="1134"/>
        <w:jc w:val="both"/>
        <w:rPr>
          <w:rFonts w:ascii="Calibri" w:hAnsi="Calibri" w:cs="Calibri"/>
        </w:rPr>
      </w:pPr>
    </w:p>
    <w:p w14:paraId="259A75B5" w14:textId="77777777" w:rsidR="00DD54FE" w:rsidRPr="005F151E" w:rsidRDefault="00DD54FE" w:rsidP="00236A80">
      <w:pPr>
        <w:spacing w:line="360" w:lineRule="auto"/>
        <w:rPr>
          <w:rFonts w:ascii="Calibri" w:hAnsi="Calibri" w:cs="Calibri"/>
          <w:b/>
          <w:sz w:val="28"/>
          <w:lang w:val="es-ES_tradnl"/>
        </w:rPr>
      </w:pPr>
      <w:r>
        <w:rPr>
          <w:rFonts w:ascii="Calibri" w:hAnsi="Calibri" w:cs="Calibri"/>
          <w:b/>
          <w:sz w:val="28"/>
          <w:lang w:val="es-ES_tradnl"/>
        </w:rPr>
        <w:t>S</w:t>
      </w:r>
      <w:r w:rsidRPr="005F151E">
        <w:rPr>
          <w:rFonts w:ascii="Calibri" w:hAnsi="Calibri" w:cs="Calibri"/>
          <w:b/>
          <w:sz w:val="28"/>
          <w:lang w:val="es-ES_tradnl"/>
        </w:rPr>
        <w:t>:</w:t>
      </w:r>
    </w:p>
    <w:p w14:paraId="77C024CD" w14:textId="77777777" w:rsidR="00A2098F" w:rsidRDefault="00DD54FE" w:rsidP="00236A80">
      <w:pPr>
        <w:pStyle w:val="Prrafodelista"/>
        <w:numPr>
          <w:ilvl w:val="0"/>
          <w:numId w:val="30"/>
        </w:numPr>
        <w:spacing w:line="360" w:lineRule="auto"/>
        <w:ind w:left="426" w:hanging="426"/>
        <w:jc w:val="both"/>
        <w:rPr>
          <w:rFonts w:ascii="Calibri" w:hAnsi="Calibri" w:cs="Calibri"/>
        </w:rPr>
      </w:pPr>
      <w:r w:rsidRPr="00543B51">
        <w:rPr>
          <w:rFonts w:ascii="Calibri" w:hAnsi="Calibri" w:cs="Calibri"/>
          <w:b/>
        </w:rPr>
        <w:t xml:space="preserve">Sentido de pertenencia institucional: </w:t>
      </w:r>
      <w:r w:rsidRPr="00543B51">
        <w:rPr>
          <w:rFonts w:ascii="Calibri" w:hAnsi="Calibri" w:cs="Calibri"/>
        </w:rPr>
        <w:t>Sentirse identificado con los valores de SENABED.</w:t>
      </w:r>
    </w:p>
    <w:p w14:paraId="187F57B8" w14:textId="77777777" w:rsidR="00A2098F" w:rsidRDefault="00A2098F" w:rsidP="00A2098F">
      <w:pPr>
        <w:spacing w:line="360" w:lineRule="auto"/>
        <w:jc w:val="both"/>
        <w:rPr>
          <w:rFonts w:ascii="Calibri" w:hAnsi="Calibri" w:cs="Calibri"/>
        </w:rPr>
      </w:pPr>
    </w:p>
    <w:p w14:paraId="54738AF4" w14:textId="77777777" w:rsidR="00A2098F" w:rsidRDefault="00A2098F" w:rsidP="00A2098F">
      <w:pPr>
        <w:spacing w:line="360" w:lineRule="auto"/>
        <w:jc w:val="both"/>
        <w:rPr>
          <w:rFonts w:ascii="Calibri" w:hAnsi="Calibri" w:cs="Calibri"/>
        </w:rPr>
      </w:pPr>
    </w:p>
    <w:p w14:paraId="46ABBD8F" w14:textId="77777777" w:rsidR="007D003B" w:rsidRDefault="007D003B" w:rsidP="00A2098F">
      <w:pPr>
        <w:spacing w:line="360" w:lineRule="auto"/>
        <w:jc w:val="both"/>
        <w:rPr>
          <w:rFonts w:ascii="Calibri" w:hAnsi="Calibri" w:cs="Calibri"/>
        </w:rPr>
      </w:pPr>
    </w:p>
    <w:p w14:paraId="06BBA33E" w14:textId="77777777" w:rsidR="007D003B" w:rsidRDefault="007D003B" w:rsidP="00A2098F">
      <w:pPr>
        <w:spacing w:line="360" w:lineRule="auto"/>
        <w:jc w:val="both"/>
        <w:rPr>
          <w:rFonts w:ascii="Calibri" w:hAnsi="Calibri" w:cs="Calibri"/>
        </w:rPr>
      </w:pPr>
    </w:p>
    <w:p w14:paraId="464FCBC1" w14:textId="77777777" w:rsidR="007D003B" w:rsidRDefault="007D003B" w:rsidP="00A2098F">
      <w:pPr>
        <w:spacing w:line="360" w:lineRule="auto"/>
        <w:jc w:val="both"/>
        <w:rPr>
          <w:rFonts w:ascii="Calibri" w:hAnsi="Calibri" w:cs="Calibri"/>
        </w:rPr>
      </w:pPr>
    </w:p>
    <w:p w14:paraId="5C8C6B09" w14:textId="77777777" w:rsidR="00A2098F" w:rsidRDefault="00A2098F" w:rsidP="00A2098F">
      <w:pPr>
        <w:spacing w:line="360" w:lineRule="auto"/>
        <w:jc w:val="both"/>
        <w:rPr>
          <w:rFonts w:ascii="Calibri" w:hAnsi="Calibri" w:cs="Calibri"/>
        </w:rPr>
      </w:pPr>
    </w:p>
    <w:p w14:paraId="3382A365" w14:textId="77777777" w:rsidR="00A2098F" w:rsidRDefault="00A2098F" w:rsidP="00A2098F">
      <w:pPr>
        <w:spacing w:line="360" w:lineRule="auto"/>
        <w:jc w:val="both"/>
        <w:rPr>
          <w:rFonts w:ascii="Calibri" w:hAnsi="Calibri" w:cs="Calibri"/>
        </w:rPr>
      </w:pPr>
    </w:p>
    <w:p w14:paraId="5C71F136" w14:textId="77777777" w:rsidR="00A2098F" w:rsidRPr="00A2098F" w:rsidRDefault="00A2098F" w:rsidP="00A2098F">
      <w:pPr>
        <w:spacing w:line="360" w:lineRule="auto"/>
        <w:jc w:val="both"/>
        <w:rPr>
          <w:rFonts w:ascii="Calibri" w:hAnsi="Calibri" w:cs="Calibri"/>
        </w:rPr>
      </w:pPr>
    </w:p>
    <w:p w14:paraId="5DBA249E" w14:textId="77777777" w:rsidR="00460A85" w:rsidRDefault="00594249" w:rsidP="00133E30">
      <w:pPr>
        <w:pStyle w:val="Ttulo1"/>
        <w:numPr>
          <w:ilvl w:val="0"/>
          <w:numId w:val="19"/>
        </w:numPr>
        <w:spacing w:before="0" w:line="360" w:lineRule="auto"/>
        <w:ind w:left="567" w:hanging="578"/>
        <w:jc w:val="center"/>
        <w:rPr>
          <w:rFonts w:eastAsia="Arial"/>
          <w:sz w:val="28"/>
        </w:rPr>
      </w:pPr>
      <w:bookmarkStart w:id="7" w:name="_heading=h.3znysh7" w:colFirst="0" w:colLast="0"/>
      <w:bookmarkStart w:id="8" w:name="_Toc223016057"/>
      <w:bookmarkEnd w:id="7"/>
      <w:r w:rsidRPr="00574EA3">
        <w:rPr>
          <w:rFonts w:eastAsia="Arial"/>
          <w:sz w:val="28"/>
        </w:rPr>
        <w:lastRenderedPageBreak/>
        <w:t>Objetivos del Plan</w:t>
      </w:r>
      <w:bookmarkEnd w:id="8"/>
    </w:p>
    <w:p w14:paraId="160944D7" w14:textId="77777777" w:rsidR="00460A85" w:rsidRPr="00574EA3" w:rsidRDefault="00460A85" w:rsidP="00DA026D">
      <w:pPr>
        <w:pStyle w:val="Ttulo2"/>
        <w:spacing w:before="0" w:line="360" w:lineRule="auto"/>
        <w:rPr>
          <w:rFonts w:eastAsia="Arial"/>
          <w:sz w:val="28"/>
          <w:szCs w:val="28"/>
        </w:rPr>
      </w:pPr>
      <w:bookmarkStart w:id="9" w:name="_Toc223016058"/>
      <w:r w:rsidRPr="00574EA3">
        <w:rPr>
          <w:rFonts w:eastAsia="Arial"/>
          <w:sz w:val="28"/>
          <w:szCs w:val="28"/>
        </w:rPr>
        <w:t>Objetivo General</w:t>
      </w:r>
      <w:bookmarkEnd w:id="9"/>
    </w:p>
    <w:p w14:paraId="2174EC18" w14:textId="3BC3086A" w:rsidR="00ED060C" w:rsidRPr="007D003B" w:rsidRDefault="00912FDF" w:rsidP="00DA026D">
      <w:pPr>
        <w:spacing w:line="360" w:lineRule="auto"/>
        <w:jc w:val="both"/>
        <w:rPr>
          <w:rFonts w:ascii="Calibri" w:hAnsi="Calibri" w:cs="Calibri"/>
          <w:lang w:val="es-MX"/>
        </w:rPr>
      </w:pPr>
      <w:r w:rsidRPr="007D003B">
        <w:rPr>
          <w:rFonts w:ascii="Calibri" w:hAnsi="Calibri" w:cs="Calibri"/>
          <w:lang w:val="es-MX"/>
        </w:rPr>
        <w:t>Consolidar un modelo de gestión íntegro y transparente en la Secretaría Nacional, mediant</w:t>
      </w:r>
      <w:r w:rsidR="00AE5D7B" w:rsidRPr="007D003B">
        <w:rPr>
          <w:rFonts w:ascii="Calibri" w:hAnsi="Calibri" w:cs="Calibri"/>
          <w:lang w:val="es-MX"/>
        </w:rPr>
        <w:t>e la implementación efectiva de las disposiciones de integridad institucional</w:t>
      </w:r>
      <w:r w:rsidRPr="007D003B">
        <w:rPr>
          <w:rFonts w:ascii="Calibri" w:hAnsi="Calibri" w:cs="Calibri"/>
          <w:lang w:val="es-MX"/>
        </w:rPr>
        <w:t xml:space="preserve">, que asegure </w:t>
      </w:r>
      <w:r w:rsidR="007D003B" w:rsidRPr="007D003B">
        <w:rPr>
          <w:rFonts w:ascii="Calibri" w:hAnsi="Calibri" w:cs="Calibri"/>
          <w:lang w:val="es-MX"/>
        </w:rPr>
        <w:t>la ejecución de</w:t>
      </w:r>
      <w:r w:rsidRPr="007D003B">
        <w:rPr>
          <w:rFonts w:ascii="Calibri" w:hAnsi="Calibri" w:cs="Calibri"/>
          <w:lang w:val="es-MX"/>
        </w:rPr>
        <w:t xml:space="preserve"> </w:t>
      </w:r>
      <w:r w:rsidR="00AE5D7B" w:rsidRPr="007D003B">
        <w:rPr>
          <w:rFonts w:ascii="Calibri" w:hAnsi="Calibri" w:cs="Calibri"/>
          <w:lang w:val="es-MX"/>
        </w:rPr>
        <w:t>los procesos</w:t>
      </w:r>
      <w:r w:rsidR="00F165D9">
        <w:rPr>
          <w:rFonts w:ascii="Calibri" w:hAnsi="Calibri" w:cs="Calibri"/>
          <w:lang w:val="es-MX"/>
        </w:rPr>
        <w:t>,</w:t>
      </w:r>
      <w:r w:rsidR="00AE5D7B" w:rsidRPr="007D003B">
        <w:rPr>
          <w:rFonts w:ascii="Calibri" w:hAnsi="Calibri" w:cs="Calibri"/>
          <w:lang w:val="es-MX"/>
        </w:rPr>
        <w:t xml:space="preserve"> bajo estándares éticos.</w:t>
      </w:r>
    </w:p>
    <w:p w14:paraId="0DA123B1" w14:textId="77777777" w:rsidR="00912FDF" w:rsidRDefault="00912FDF" w:rsidP="00DB2237">
      <w:pPr>
        <w:spacing w:line="360" w:lineRule="auto"/>
        <w:ind w:left="709"/>
        <w:jc w:val="both"/>
        <w:rPr>
          <w:rFonts w:ascii="Calibri" w:eastAsia="Calibri" w:hAnsi="Calibri" w:cs="Calibri"/>
        </w:rPr>
      </w:pPr>
    </w:p>
    <w:p w14:paraId="7914F8CB" w14:textId="77777777" w:rsidR="00460A85" w:rsidRPr="00574EA3" w:rsidRDefault="00460A85" w:rsidP="00DA026D">
      <w:pPr>
        <w:pStyle w:val="Ttulo2"/>
        <w:spacing w:before="0" w:line="360" w:lineRule="auto"/>
        <w:rPr>
          <w:rFonts w:eastAsia="Arial"/>
          <w:sz w:val="28"/>
        </w:rPr>
      </w:pPr>
      <w:bookmarkStart w:id="10" w:name="_heading=h.2et92p0" w:colFirst="0" w:colLast="0"/>
      <w:bookmarkStart w:id="11" w:name="_Toc223016059"/>
      <w:bookmarkEnd w:id="10"/>
      <w:r w:rsidRPr="00574EA3">
        <w:rPr>
          <w:rFonts w:eastAsia="Arial"/>
          <w:sz w:val="28"/>
        </w:rPr>
        <w:t>Objetivos Específicos</w:t>
      </w:r>
      <w:bookmarkEnd w:id="11"/>
    </w:p>
    <w:p w14:paraId="6F8B20F4" w14:textId="77777777" w:rsidR="00DD54FE" w:rsidRDefault="00DD54FE" w:rsidP="00DA026D">
      <w:pPr>
        <w:pStyle w:val="Prrafodelista"/>
        <w:numPr>
          <w:ilvl w:val="0"/>
          <w:numId w:val="7"/>
        </w:numPr>
        <w:spacing w:line="360" w:lineRule="auto"/>
        <w:ind w:left="426"/>
        <w:jc w:val="both"/>
        <w:rPr>
          <w:rFonts w:ascii="Calibri" w:hAnsi="Calibri" w:cs="Calibri"/>
          <w:lang w:val="es-MX"/>
        </w:rPr>
      </w:pPr>
      <w:r w:rsidRPr="00AB6C88">
        <w:rPr>
          <w:rFonts w:ascii="Calibri" w:hAnsi="Calibri" w:cs="Calibri"/>
          <w:color w:val="000000"/>
          <w:lang w:val="es-MX"/>
        </w:rPr>
        <w:t xml:space="preserve">Contar con un instrumento base que permita la ejecución de actividades relacionadas con </w:t>
      </w:r>
      <w:r w:rsidR="007D003B">
        <w:rPr>
          <w:rFonts w:ascii="Calibri" w:hAnsi="Calibri" w:cs="Calibri"/>
          <w:color w:val="000000"/>
          <w:lang w:val="es-MX"/>
        </w:rPr>
        <w:t>la ética y probidad</w:t>
      </w:r>
      <w:r w:rsidRPr="00AB6C88">
        <w:rPr>
          <w:rFonts w:ascii="Calibri" w:hAnsi="Calibri" w:cs="Calibri"/>
          <w:color w:val="000000"/>
          <w:lang w:val="es-MX"/>
        </w:rPr>
        <w:t xml:space="preserve"> de SENABED</w:t>
      </w:r>
      <w:r>
        <w:rPr>
          <w:rFonts w:ascii="Calibri" w:hAnsi="Calibri" w:cs="Calibri"/>
          <w:lang w:val="es-MX"/>
        </w:rPr>
        <w:t>.</w:t>
      </w:r>
    </w:p>
    <w:p w14:paraId="3F9DC355" w14:textId="77777777" w:rsidR="00460A85" w:rsidRPr="007D003B" w:rsidRDefault="00DD54FE" w:rsidP="00DA026D">
      <w:pPr>
        <w:pStyle w:val="Prrafodelista"/>
        <w:numPr>
          <w:ilvl w:val="0"/>
          <w:numId w:val="7"/>
        </w:numPr>
        <w:spacing w:line="360" w:lineRule="auto"/>
        <w:ind w:left="426"/>
        <w:jc w:val="both"/>
        <w:rPr>
          <w:rFonts w:ascii="Calibri" w:hAnsi="Calibri" w:cs="Calibri"/>
          <w:color w:val="000000"/>
          <w:lang w:val="es-MX"/>
        </w:rPr>
      </w:pPr>
      <w:r w:rsidRPr="00AB6C88">
        <w:rPr>
          <w:rFonts w:ascii="Calibri" w:hAnsi="Calibri" w:cs="Calibri"/>
          <w:color w:val="000000"/>
          <w:lang w:val="es-MX"/>
        </w:rPr>
        <w:t>Incrementar el sentido de pertenencia de los trabajadores de SENABED</w:t>
      </w:r>
      <w:r w:rsidR="00460A85" w:rsidRPr="007D003B">
        <w:rPr>
          <w:rFonts w:ascii="Calibri" w:hAnsi="Calibri" w:cs="Calibri"/>
          <w:color w:val="000000"/>
          <w:lang w:val="es-MX"/>
        </w:rPr>
        <w:t>.</w:t>
      </w:r>
    </w:p>
    <w:p w14:paraId="11E17F05" w14:textId="3B43354C" w:rsidR="007D003B" w:rsidRPr="007D003B" w:rsidRDefault="007D003B" w:rsidP="00DA026D">
      <w:pPr>
        <w:pStyle w:val="Prrafodelista"/>
        <w:numPr>
          <w:ilvl w:val="0"/>
          <w:numId w:val="7"/>
        </w:numPr>
        <w:spacing w:line="360" w:lineRule="auto"/>
        <w:ind w:left="426"/>
        <w:jc w:val="both"/>
        <w:rPr>
          <w:rFonts w:ascii="Calibri" w:hAnsi="Calibri" w:cs="Calibri"/>
          <w:color w:val="000000"/>
          <w:lang w:val="es-MX"/>
        </w:rPr>
      </w:pPr>
      <w:r w:rsidRPr="007D003B">
        <w:rPr>
          <w:rFonts w:ascii="Calibri" w:hAnsi="Calibri" w:cs="Calibri"/>
          <w:color w:val="000000"/>
          <w:lang w:val="es-MX"/>
        </w:rPr>
        <w:t>Fortalec</w:t>
      </w:r>
      <w:r w:rsidR="00F165D9">
        <w:rPr>
          <w:rFonts w:ascii="Calibri" w:hAnsi="Calibri" w:cs="Calibri"/>
          <w:color w:val="000000"/>
          <w:lang w:val="es-MX"/>
        </w:rPr>
        <w:t xml:space="preserve">er </w:t>
      </w:r>
      <w:r>
        <w:rPr>
          <w:rFonts w:ascii="Calibri" w:hAnsi="Calibri" w:cs="Calibri"/>
          <w:color w:val="000000"/>
          <w:lang w:val="es-MX"/>
        </w:rPr>
        <w:t xml:space="preserve">el recurso humano y </w:t>
      </w:r>
      <w:r w:rsidR="00F165D9">
        <w:rPr>
          <w:rFonts w:ascii="Calibri" w:hAnsi="Calibri" w:cs="Calibri"/>
          <w:color w:val="000000"/>
          <w:lang w:val="es-MX"/>
        </w:rPr>
        <w:t xml:space="preserve">la </w:t>
      </w:r>
      <w:r>
        <w:rPr>
          <w:rFonts w:ascii="Calibri" w:hAnsi="Calibri" w:cs="Calibri"/>
          <w:color w:val="000000"/>
          <w:lang w:val="es-MX"/>
        </w:rPr>
        <w:t xml:space="preserve">ética preventiva. </w:t>
      </w:r>
    </w:p>
    <w:p w14:paraId="2D49A67C" w14:textId="77777777" w:rsidR="00133E30" w:rsidRPr="00287B30" w:rsidRDefault="00133E30" w:rsidP="00287B30">
      <w:pPr>
        <w:spacing w:line="360" w:lineRule="auto"/>
        <w:jc w:val="both"/>
        <w:rPr>
          <w:rFonts w:ascii="Calibri" w:hAnsi="Calibri" w:cs="Calibri"/>
          <w:lang w:val="es-MX"/>
        </w:rPr>
      </w:pPr>
    </w:p>
    <w:p w14:paraId="20FD24F5" w14:textId="77777777" w:rsidR="00287B30" w:rsidRPr="00855E73" w:rsidRDefault="00287B30" w:rsidP="00133E30">
      <w:pPr>
        <w:pStyle w:val="Ttulo1"/>
        <w:numPr>
          <w:ilvl w:val="0"/>
          <w:numId w:val="19"/>
        </w:numPr>
        <w:spacing w:before="0" w:line="360" w:lineRule="auto"/>
        <w:ind w:left="567" w:hanging="567"/>
        <w:jc w:val="center"/>
        <w:rPr>
          <w:rFonts w:cstheme="minorHAnsi"/>
          <w:sz w:val="28"/>
          <w:szCs w:val="24"/>
          <w:lang w:val="es-ES_tradnl"/>
        </w:rPr>
      </w:pPr>
      <w:bookmarkStart w:id="12" w:name="_Toc60132370"/>
      <w:bookmarkStart w:id="13" w:name="_Toc144803747"/>
      <w:bookmarkStart w:id="14" w:name="_Toc147401289"/>
      <w:bookmarkStart w:id="15" w:name="_Toc223016060"/>
      <w:r w:rsidRPr="00855E73">
        <w:rPr>
          <w:rFonts w:cstheme="minorHAnsi"/>
          <w:sz w:val="28"/>
          <w:szCs w:val="24"/>
          <w:lang w:val="es-ES_tradnl"/>
        </w:rPr>
        <w:t>Filosofía institucional</w:t>
      </w:r>
      <w:bookmarkEnd w:id="12"/>
      <w:r w:rsidRPr="00855E73">
        <w:rPr>
          <w:rStyle w:val="Refdenotaalpie"/>
          <w:rFonts w:cstheme="minorHAnsi"/>
          <w:sz w:val="28"/>
          <w:szCs w:val="24"/>
          <w:lang w:val="es-ES_tradnl"/>
        </w:rPr>
        <w:footnoteReference w:id="1"/>
      </w:r>
      <w:bookmarkEnd w:id="13"/>
      <w:bookmarkEnd w:id="14"/>
      <w:bookmarkEnd w:id="15"/>
    </w:p>
    <w:p w14:paraId="1A939487" w14:textId="77777777" w:rsidR="00287B30" w:rsidRPr="00F42672" w:rsidRDefault="00287B30" w:rsidP="00287B30">
      <w:pPr>
        <w:spacing w:line="360" w:lineRule="auto"/>
        <w:ind w:left="1134"/>
        <w:jc w:val="both"/>
        <w:rPr>
          <w:rFonts w:asciiTheme="minorHAnsi" w:hAnsiTheme="minorHAnsi" w:cstheme="minorHAnsi"/>
        </w:rPr>
      </w:pPr>
      <w:bookmarkStart w:id="16" w:name="_Toc54774748"/>
      <w:bookmarkStart w:id="17" w:name="_Toc54774851"/>
      <w:bookmarkStart w:id="18" w:name="_Toc54774938"/>
      <w:bookmarkStart w:id="19" w:name="_Toc54775089"/>
      <w:bookmarkStart w:id="20" w:name="_Toc54775169"/>
      <w:bookmarkStart w:id="21" w:name="_Toc60132371"/>
      <w:bookmarkStart w:id="22" w:name="_Toc144803748"/>
      <w:bookmarkStart w:id="23" w:name="_Toc147401290"/>
      <w:bookmarkStart w:id="24" w:name="_Toc181609431"/>
      <w:bookmarkStart w:id="25" w:name="_Toc185583942"/>
      <w:bookmarkStart w:id="26" w:name="_Toc212631402"/>
      <w:bookmarkEnd w:id="16"/>
      <w:bookmarkEnd w:id="17"/>
      <w:bookmarkEnd w:id="18"/>
      <w:bookmarkEnd w:id="19"/>
      <w:bookmarkEnd w:id="20"/>
    </w:p>
    <w:p w14:paraId="5A0403AC" w14:textId="77777777" w:rsidR="00287B30" w:rsidRPr="00F42672" w:rsidRDefault="00287B30" w:rsidP="00133E30">
      <w:pPr>
        <w:pStyle w:val="Ttulo2"/>
        <w:spacing w:before="0" w:line="360" w:lineRule="auto"/>
        <w:rPr>
          <w:rFonts w:cstheme="minorHAnsi"/>
          <w:sz w:val="28"/>
        </w:rPr>
      </w:pPr>
      <w:bookmarkStart w:id="27" w:name="_Toc223016061"/>
      <w:r w:rsidRPr="00F42672">
        <w:rPr>
          <w:rFonts w:cstheme="minorHAnsi"/>
          <w:sz w:val="28"/>
        </w:rPr>
        <w:t>Misión</w:t>
      </w:r>
      <w:bookmarkEnd w:id="21"/>
      <w:bookmarkEnd w:id="22"/>
      <w:bookmarkEnd w:id="23"/>
      <w:bookmarkEnd w:id="24"/>
      <w:bookmarkEnd w:id="25"/>
      <w:bookmarkEnd w:id="26"/>
      <w:bookmarkEnd w:id="27"/>
    </w:p>
    <w:p w14:paraId="0393FFEA" w14:textId="0D010DB0" w:rsidR="00287B30" w:rsidRPr="00F42672" w:rsidRDefault="00236A80" w:rsidP="00133E30">
      <w:pPr>
        <w:tabs>
          <w:tab w:val="left" w:pos="1633"/>
        </w:tabs>
        <w:spacing w:line="360" w:lineRule="auto"/>
        <w:jc w:val="both"/>
        <w:rPr>
          <w:rFonts w:asciiTheme="minorHAnsi" w:hAnsiTheme="minorHAnsi" w:cstheme="minorHAnsi"/>
          <w:lang w:val="es-MX"/>
        </w:rPr>
      </w:pPr>
      <w:r w:rsidRPr="0040218B">
        <w:rPr>
          <w:rFonts w:asciiTheme="minorHAnsi" w:hAnsiTheme="minorHAnsi"/>
          <w:color w:val="000000" w:themeColor="text1"/>
          <w:lang w:val="es-ES_tradnl"/>
        </w:rPr>
        <w:t>Somos una institución pública que administra con eficiencia, transparencia e innovación los bienes sujetos a extinción de dominio, para el fortalecimiento de las entidades que participan en la investigación y el procedimiento de extinción de dominio</w:t>
      </w:r>
      <w:r w:rsidR="00287B30" w:rsidRPr="00F42672">
        <w:rPr>
          <w:rFonts w:asciiTheme="minorHAnsi" w:hAnsiTheme="minorHAnsi" w:cstheme="minorHAnsi"/>
          <w:lang w:val="es-MX"/>
        </w:rPr>
        <w:t>.</w:t>
      </w:r>
    </w:p>
    <w:p w14:paraId="6AA258D8" w14:textId="77777777" w:rsidR="00287B30" w:rsidRPr="00F42672" w:rsidRDefault="00287B30" w:rsidP="00287B30">
      <w:pPr>
        <w:pStyle w:val="Prrafodelista"/>
        <w:autoSpaceDE w:val="0"/>
        <w:autoSpaceDN w:val="0"/>
        <w:adjustRightInd w:val="0"/>
        <w:spacing w:line="360" w:lineRule="auto"/>
        <w:ind w:left="1134"/>
        <w:jc w:val="both"/>
        <w:rPr>
          <w:rFonts w:asciiTheme="minorHAnsi" w:hAnsiTheme="minorHAnsi" w:cstheme="minorHAnsi"/>
          <w:color w:val="000000"/>
          <w:lang w:val="es-MX"/>
        </w:rPr>
      </w:pPr>
    </w:p>
    <w:p w14:paraId="09786508" w14:textId="77777777" w:rsidR="00287B30" w:rsidRPr="00F42672" w:rsidRDefault="00287B30" w:rsidP="00133E30">
      <w:pPr>
        <w:pStyle w:val="Ttulo2"/>
        <w:spacing w:before="0" w:line="360" w:lineRule="auto"/>
        <w:rPr>
          <w:rFonts w:cstheme="minorHAnsi"/>
          <w:sz w:val="28"/>
        </w:rPr>
      </w:pPr>
      <w:bookmarkStart w:id="28" w:name="_Toc60132372"/>
      <w:bookmarkStart w:id="29" w:name="_Toc144803750"/>
      <w:bookmarkStart w:id="30" w:name="_Toc147401292"/>
      <w:bookmarkStart w:id="31" w:name="_Toc181609432"/>
      <w:bookmarkStart w:id="32" w:name="_Toc185583943"/>
      <w:bookmarkStart w:id="33" w:name="_Toc212631403"/>
      <w:bookmarkStart w:id="34" w:name="_Toc223016062"/>
      <w:r w:rsidRPr="00F42672">
        <w:rPr>
          <w:rFonts w:cstheme="minorHAnsi"/>
          <w:sz w:val="28"/>
        </w:rPr>
        <w:t>Visión</w:t>
      </w:r>
      <w:bookmarkEnd w:id="28"/>
      <w:bookmarkEnd w:id="29"/>
      <w:bookmarkEnd w:id="30"/>
      <w:bookmarkEnd w:id="31"/>
      <w:bookmarkEnd w:id="32"/>
      <w:bookmarkEnd w:id="33"/>
      <w:bookmarkEnd w:id="34"/>
    </w:p>
    <w:p w14:paraId="0025E241" w14:textId="77777777" w:rsidR="00287B30" w:rsidRDefault="00287B30" w:rsidP="00133E30">
      <w:pPr>
        <w:autoSpaceDE w:val="0"/>
        <w:autoSpaceDN w:val="0"/>
        <w:adjustRightInd w:val="0"/>
        <w:spacing w:line="360" w:lineRule="auto"/>
        <w:jc w:val="both"/>
        <w:rPr>
          <w:rFonts w:asciiTheme="minorHAnsi" w:hAnsiTheme="minorHAnsi" w:cstheme="minorHAnsi"/>
          <w:color w:val="000000"/>
          <w:lang w:val="es-MX"/>
        </w:rPr>
      </w:pPr>
      <w:r w:rsidRPr="002035B9">
        <w:rPr>
          <w:rFonts w:asciiTheme="minorHAnsi" w:hAnsiTheme="minorHAnsi"/>
          <w:color w:val="000000" w:themeColor="text1"/>
          <w:lang w:val="es-ES_tradnl"/>
        </w:rPr>
        <w:t>Para el 2035, consolidarse como una institución con altos estándares en la administración de bienes sujetos a extinción de dominio, actuando con eficiencia y eficacia en la gestión pública, bajo los principios de ética, integridad y tra</w:t>
      </w:r>
      <w:r>
        <w:rPr>
          <w:rFonts w:asciiTheme="minorHAnsi" w:hAnsiTheme="minorHAnsi"/>
          <w:color w:val="000000" w:themeColor="text1"/>
          <w:lang w:val="es-ES_tradnl"/>
        </w:rPr>
        <w:t>n</w:t>
      </w:r>
      <w:r w:rsidRPr="002035B9">
        <w:rPr>
          <w:rFonts w:asciiTheme="minorHAnsi" w:hAnsiTheme="minorHAnsi"/>
          <w:color w:val="000000" w:themeColor="text1"/>
          <w:lang w:val="es-ES_tradnl"/>
        </w:rPr>
        <w:t>sparencia</w:t>
      </w:r>
      <w:r w:rsidRPr="00F42672">
        <w:rPr>
          <w:rFonts w:asciiTheme="minorHAnsi" w:hAnsiTheme="minorHAnsi" w:cstheme="minorHAnsi"/>
          <w:color w:val="000000"/>
          <w:lang w:val="es-MX"/>
        </w:rPr>
        <w:t>.</w:t>
      </w:r>
    </w:p>
    <w:p w14:paraId="0585EAC7" w14:textId="77777777" w:rsidR="00287B30" w:rsidRPr="00F42672" w:rsidRDefault="00287B30" w:rsidP="00133E30">
      <w:pPr>
        <w:pStyle w:val="Ttulo2"/>
        <w:spacing w:before="0" w:line="360" w:lineRule="auto"/>
        <w:rPr>
          <w:rFonts w:cstheme="minorHAnsi"/>
          <w:sz w:val="28"/>
        </w:rPr>
      </w:pPr>
      <w:bookmarkStart w:id="35" w:name="_Toc144803749"/>
      <w:bookmarkStart w:id="36" w:name="_Toc147401291"/>
      <w:bookmarkStart w:id="37" w:name="_Toc181609433"/>
      <w:bookmarkStart w:id="38" w:name="_Toc185583944"/>
      <w:bookmarkStart w:id="39" w:name="_Toc212631404"/>
      <w:bookmarkStart w:id="40" w:name="_Toc223016063"/>
      <w:r w:rsidRPr="00F42672">
        <w:rPr>
          <w:rFonts w:cstheme="minorHAnsi"/>
          <w:sz w:val="28"/>
        </w:rPr>
        <w:lastRenderedPageBreak/>
        <w:t>Objetivo Institucional</w:t>
      </w:r>
      <w:bookmarkEnd w:id="35"/>
      <w:bookmarkEnd w:id="36"/>
      <w:bookmarkEnd w:id="37"/>
      <w:bookmarkEnd w:id="38"/>
      <w:bookmarkEnd w:id="39"/>
      <w:bookmarkEnd w:id="40"/>
    </w:p>
    <w:p w14:paraId="526770CE" w14:textId="654998F5" w:rsidR="00287B30" w:rsidRDefault="00287B30" w:rsidP="00133E30">
      <w:pPr>
        <w:spacing w:line="360" w:lineRule="auto"/>
        <w:jc w:val="both"/>
        <w:rPr>
          <w:rFonts w:asciiTheme="minorHAnsi" w:hAnsiTheme="minorHAnsi" w:cstheme="minorHAnsi"/>
        </w:rPr>
      </w:pPr>
      <w:r w:rsidRPr="00F42672">
        <w:rPr>
          <w:rFonts w:asciiTheme="minorHAnsi" w:hAnsiTheme="minorHAnsi" w:cstheme="minorHAnsi"/>
        </w:rPr>
        <w:t>Fortalecimiento de las capacidades institucionales para la administración eficiente de los bienes.</w:t>
      </w:r>
    </w:p>
    <w:p w14:paraId="537DEADC" w14:textId="77777777" w:rsidR="00133E30" w:rsidRPr="00133E30" w:rsidRDefault="00133E30" w:rsidP="00133E30">
      <w:pPr>
        <w:spacing w:line="360" w:lineRule="auto"/>
        <w:jc w:val="both"/>
        <w:rPr>
          <w:rFonts w:asciiTheme="minorHAnsi" w:hAnsiTheme="minorHAnsi" w:cstheme="minorHAnsi"/>
        </w:rPr>
      </w:pPr>
    </w:p>
    <w:p w14:paraId="54808735" w14:textId="77777777" w:rsidR="00287B30" w:rsidRDefault="00287B30" w:rsidP="00133E30">
      <w:pPr>
        <w:pStyle w:val="Ttulo2"/>
        <w:spacing w:before="0" w:line="360" w:lineRule="auto"/>
        <w:rPr>
          <w:rFonts w:cstheme="minorHAnsi"/>
          <w:sz w:val="28"/>
          <w:szCs w:val="24"/>
        </w:rPr>
      </w:pPr>
      <w:bookmarkStart w:id="41" w:name="_Toc215221598"/>
      <w:bookmarkStart w:id="42" w:name="_Toc223016064"/>
      <w:r w:rsidRPr="005B3624">
        <w:rPr>
          <w:rFonts w:cstheme="minorHAnsi"/>
          <w:sz w:val="28"/>
        </w:rPr>
        <w:t>Código de Ética</w:t>
      </w:r>
      <w:r w:rsidRPr="00855E73">
        <w:rPr>
          <w:rStyle w:val="Refdenotaalpie"/>
          <w:rFonts w:cstheme="minorHAnsi"/>
          <w:sz w:val="28"/>
          <w:szCs w:val="24"/>
        </w:rPr>
        <w:footnoteReference w:id="2"/>
      </w:r>
      <w:bookmarkEnd w:id="41"/>
      <w:bookmarkEnd w:id="42"/>
    </w:p>
    <w:p w14:paraId="186CCAC3" w14:textId="77777777" w:rsidR="00287B30" w:rsidRPr="00855E73" w:rsidRDefault="00287B30" w:rsidP="00287B30">
      <w:r w:rsidRPr="00855E73">
        <w:rPr>
          <w:rFonts w:asciiTheme="minorHAnsi" w:hAnsiTheme="minorHAnsi" w:cstheme="minorHAnsi"/>
          <w:noProof/>
          <w:sz w:val="28"/>
          <w:lang w:val="es-GT" w:eastAsia="es-GT"/>
        </w:rPr>
        <w:drawing>
          <wp:anchor distT="0" distB="0" distL="114300" distR="114300" simplePos="0" relativeHeight="251686912" behindDoc="0" locked="0" layoutInCell="1" allowOverlap="1" wp14:anchorId="0E158ED4" wp14:editId="6C150A38">
            <wp:simplePos x="0" y="0"/>
            <wp:positionH relativeFrom="margin">
              <wp:posOffset>172720</wp:posOffset>
            </wp:positionH>
            <wp:positionV relativeFrom="paragraph">
              <wp:posOffset>9525</wp:posOffset>
            </wp:positionV>
            <wp:extent cx="5266690" cy="2639060"/>
            <wp:effectExtent l="0" t="0" r="0" b="0"/>
            <wp:wrapNone/>
            <wp:docPr id="7" name="Imagen 7" descr="PRINCIPIOS ÉTICOS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PRINCIPIOS ÉTICOS 2023"/>
                    <pic:cNvPicPr>
                      <a:picLocks noChangeAspect="1" noChangeArrowheads="1"/>
                    </pic:cNvPicPr>
                  </pic:nvPicPr>
                  <pic:blipFill>
                    <a:blip r:embed="rId10">
                      <a:extLst>
                        <a:ext uri="{28A0092B-C50C-407E-A947-70E740481C1C}">
                          <a14:useLocalDpi xmlns:a14="http://schemas.microsoft.com/office/drawing/2010/main" val="0"/>
                        </a:ext>
                      </a:extLst>
                    </a:blip>
                    <a:srcRect t="16470" b="22134"/>
                    <a:stretch>
                      <a:fillRect/>
                    </a:stretch>
                  </pic:blipFill>
                  <pic:spPr bwMode="auto">
                    <a:xfrm>
                      <a:off x="0" y="0"/>
                      <a:ext cx="5266690" cy="2639060"/>
                    </a:xfrm>
                    <a:prstGeom prst="rect">
                      <a:avLst/>
                    </a:prstGeom>
                    <a:noFill/>
                  </pic:spPr>
                </pic:pic>
              </a:graphicData>
            </a:graphic>
            <wp14:sizeRelH relativeFrom="margin">
              <wp14:pctWidth>0</wp14:pctWidth>
            </wp14:sizeRelH>
            <wp14:sizeRelV relativeFrom="margin">
              <wp14:pctHeight>0</wp14:pctHeight>
            </wp14:sizeRelV>
          </wp:anchor>
        </w:drawing>
      </w:r>
    </w:p>
    <w:p w14:paraId="7CBEED82" w14:textId="77777777" w:rsidR="00287B30" w:rsidRDefault="00287B30" w:rsidP="00287B30">
      <w:pPr>
        <w:pStyle w:val="Prrafodelista"/>
        <w:spacing w:line="360" w:lineRule="auto"/>
        <w:ind w:left="1701"/>
        <w:jc w:val="both"/>
        <w:rPr>
          <w:rFonts w:asciiTheme="minorHAnsi" w:hAnsiTheme="minorHAnsi" w:cstheme="minorHAnsi"/>
          <w:bCs/>
        </w:rPr>
      </w:pPr>
    </w:p>
    <w:p w14:paraId="6E36661F"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38645DC7"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135E58C4"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62EBF9A1"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0C6C2CD5"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709E88E4"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508C98E9"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779F8E76"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659CF065" w14:textId="77777777" w:rsidR="00287B30" w:rsidRPr="00855E73" w:rsidRDefault="00287B30" w:rsidP="00287B30">
      <w:pPr>
        <w:pStyle w:val="Prrafodelista"/>
        <w:spacing w:line="360" w:lineRule="auto"/>
        <w:ind w:left="1701"/>
        <w:jc w:val="both"/>
        <w:rPr>
          <w:rFonts w:asciiTheme="minorHAnsi" w:hAnsiTheme="minorHAnsi" w:cstheme="minorHAnsi"/>
          <w:bCs/>
        </w:rPr>
      </w:pPr>
      <w:r w:rsidRPr="00855E73">
        <w:rPr>
          <w:rFonts w:asciiTheme="minorHAnsi" w:hAnsiTheme="minorHAnsi" w:cstheme="minorHAnsi"/>
          <w:noProof/>
          <w:lang w:val="es-GT" w:eastAsia="es-GT"/>
        </w:rPr>
        <w:drawing>
          <wp:anchor distT="0" distB="0" distL="114300" distR="114300" simplePos="0" relativeHeight="251687936" behindDoc="0" locked="0" layoutInCell="1" allowOverlap="1" wp14:anchorId="7E35F0D0" wp14:editId="7664601C">
            <wp:simplePos x="0" y="0"/>
            <wp:positionH relativeFrom="margin">
              <wp:posOffset>168275</wp:posOffset>
            </wp:positionH>
            <wp:positionV relativeFrom="paragraph">
              <wp:posOffset>9525</wp:posOffset>
            </wp:positionV>
            <wp:extent cx="5274945" cy="2469515"/>
            <wp:effectExtent l="0" t="0" r="0" b="6985"/>
            <wp:wrapNone/>
            <wp:docPr id="8" name="Imagen 8" descr="VALORES INSTITUCIONALES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descr="VALORES INSTITUCIONALES 2023"/>
                    <pic:cNvPicPr>
                      <a:picLocks noChangeAspect="1" noChangeArrowheads="1"/>
                    </pic:cNvPicPr>
                  </pic:nvPicPr>
                  <pic:blipFill>
                    <a:blip r:embed="rId11">
                      <a:extLst>
                        <a:ext uri="{28A0092B-C50C-407E-A947-70E740481C1C}">
                          <a14:useLocalDpi xmlns:a14="http://schemas.microsoft.com/office/drawing/2010/main" val="0"/>
                        </a:ext>
                      </a:extLst>
                    </a:blip>
                    <a:srcRect l="1480" t="17230" r="2518" b="23415"/>
                    <a:stretch>
                      <a:fillRect/>
                    </a:stretch>
                  </pic:blipFill>
                  <pic:spPr bwMode="auto">
                    <a:xfrm>
                      <a:off x="0" y="0"/>
                      <a:ext cx="5274945" cy="2469515"/>
                    </a:xfrm>
                    <a:prstGeom prst="rect">
                      <a:avLst/>
                    </a:prstGeom>
                    <a:noFill/>
                  </pic:spPr>
                </pic:pic>
              </a:graphicData>
            </a:graphic>
            <wp14:sizeRelH relativeFrom="margin">
              <wp14:pctWidth>0</wp14:pctWidth>
            </wp14:sizeRelH>
            <wp14:sizeRelV relativeFrom="margin">
              <wp14:pctHeight>0</wp14:pctHeight>
            </wp14:sizeRelV>
          </wp:anchor>
        </w:drawing>
      </w:r>
    </w:p>
    <w:p w14:paraId="7818863E"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44F69B9A"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5F07D11E"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41508A3C" w14:textId="77777777" w:rsidR="00287B30" w:rsidRPr="00855E73" w:rsidRDefault="00287B30" w:rsidP="00287B30">
      <w:pPr>
        <w:pStyle w:val="Prrafodelista"/>
        <w:spacing w:line="360" w:lineRule="auto"/>
        <w:ind w:left="1701"/>
        <w:jc w:val="both"/>
        <w:rPr>
          <w:rFonts w:asciiTheme="minorHAnsi" w:hAnsiTheme="minorHAnsi" w:cstheme="minorHAnsi"/>
          <w:bCs/>
        </w:rPr>
      </w:pPr>
    </w:p>
    <w:p w14:paraId="43D6B1D6" w14:textId="77777777" w:rsidR="00287B30" w:rsidRPr="00855E73" w:rsidRDefault="00287B30" w:rsidP="00287B30">
      <w:pPr>
        <w:rPr>
          <w:rFonts w:asciiTheme="minorHAnsi" w:hAnsiTheme="minorHAnsi" w:cstheme="minorHAnsi"/>
        </w:rPr>
      </w:pPr>
    </w:p>
    <w:p w14:paraId="17DBC151" w14:textId="77777777" w:rsidR="00287B30" w:rsidRPr="00855E73" w:rsidRDefault="00287B30" w:rsidP="00287B30">
      <w:pPr>
        <w:rPr>
          <w:rFonts w:asciiTheme="minorHAnsi" w:hAnsiTheme="minorHAnsi" w:cstheme="minorHAnsi"/>
        </w:rPr>
      </w:pPr>
    </w:p>
    <w:p w14:paraId="6F8BD81B" w14:textId="77777777" w:rsidR="00287B30" w:rsidRPr="00855E73" w:rsidRDefault="00287B30" w:rsidP="00287B30">
      <w:pPr>
        <w:rPr>
          <w:rFonts w:asciiTheme="minorHAnsi" w:hAnsiTheme="minorHAnsi" w:cstheme="minorHAnsi"/>
        </w:rPr>
      </w:pPr>
    </w:p>
    <w:p w14:paraId="2613E9C1" w14:textId="77777777" w:rsidR="00287B30" w:rsidRPr="00855E73" w:rsidRDefault="00287B30" w:rsidP="00287B30">
      <w:pPr>
        <w:rPr>
          <w:rFonts w:asciiTheme="minorHAnsi" w:hAnsiTheme="minorHAnsi" w:cstheme="minorHAnsi"/>
        </w:rPr>
      </w:pPr>
    </w:p>
    <w:p w14:paraId="1037B8A3" w14:textId="77777777" w:rsidR="00287B30" w:rsidRPr="00855E73" w:rsidRDefault="00287B30" w:rsidP="00287B30">
      <w:pPr>
        <w:rPr>
          <w:rFonts w:asciiTheme="minorHAnsi" w:hAnsiTheme="minorHAnsi" w:cstheme="minorHAnsi"/>
        </w:rPr>
      </w:pPr>
    </w:p>
    <w:p w14:paraId="687C6DE0" w14:textId="77777777" w:rsidR="00287B30" w:rsidRPr="00855E73" w:rsidRDefault="00287B30" w:rsidP="00287B30">
      <w:pPr>
        <w:rPr>
          <w:rFonts w:asciiTheme="minorHAnsi" w:hAnsiTheme="minorHAnsi" w:cstheme="minorHAnsi"/>
        </w:rPr>
      </w:pPr>
    </w:p>
    <w:p w14:paraId="5B2F9378" w14:textId="77777777" w:rsidR="00287B30" w:rsidRPr="00855E73" w:rsidRDefault="00287B30" w:rsidP="00287B30">
      <w:pPr>
        <w:rPr>
          <w:rFonts w:asciiTheme="minorHAnsi" w:hAnsiTheme="minorHAnsi" w:cstheme="minorHAnsi"/>
        </w:rPr>
      </w:pPr>
    </w:p>
    <w:p w14:paraId="58E6DD4E" w14:textId="77777777" w:rsidR="00287B30" w:rsidRPr="00855E73" w:rsidRDefault="00287B30" w:rsidP="00287B30">
      <w:pPr>
        <w:rPr>
          <w:rFonts w:asciiTheme="minorHAnsi" w:hAnsiTheme="minorHAnsi" w:cstheme="minorHAnsi"/>
        </w:rPr>
      </w:pPr>
    </w:p>
    <w:p w14:paraId="7D3BEE8F" w14:textId="77777777" w:rsidR="00287B30" w:rsidRPr="00855E73" w:rsidRDefault="00287B30" w:rsidP="00287B30">
      <w:pPr>
        <w:rPr>
          <w:rFonts w:asciiTheme="minorHAnsi" w:hAnsiTheme="minorHAnsi" w:cstheme="minorHAnsi"/>
        </w:rPr>
      </w:pPr>
    </w:p>
    <w:p w14:paraId="5BC8D0B4" w14:textId="77777777" w:rsidR="00460A85" w:rsidRPr="0073660F" w:rsidRDefault="00594249" w:rsidP="004F2C2C">
      <w:pPr>
        <w:pStyle w:val="Ttulo1"/>
        <w:numPr>
          <w:ilvl w:val="0"/>
          <w:numId w:val="19"/>
        </w:numPr>
        <w:spacing w:before="0" w:line="360" w:lineRule="auto"/>
        <w:ind w:left="567"/>
        <w:jc w:val="center"/>
        <w:rPr>
          <w:rFonts w:eastAsia="Arial"/>
          <w:sz w:val="28"/>
        </w:rPr>
      </w:pPr>
      <w:bookmarkStart w:id="43" w:name="_heading=h.tyjcwt" w:colFirst="0" w:colLast="0"/>
      <w:bookmarkStart w:id="44" w:name="_Toc223016065"/>
      <w:bookmarkEnd w:id="43"/>
      <w:r w:rsidRPr="0073660F">
        <w:rPr>
          <w:rFonts w:eastAsia="Arial"/>
          <w:sz w:val="28"/>
        </w:rPr>
        <w:lastRenderedPageBreak/>
        <w:t>Alcance</w:t>
      </w:r>
      <w:bookmarkStart w:id="45" w:name="_heading=h.3dy6vkm" w:colFirst="0" w:colLast="0"/>
      <w:bookmarkEnd w:id="44"/>
      <w:bookmarkEnd w:id="45"/>
    </w:p>
    <w:p w14:paraId="317438DC" w14:textId="77777777" w:rsidR="004F2C2C" w:rsidRDefault="004F2C2C" w:rsidP="004F2C2C">
      <w:pPr>
        <w:spacing w:line="360" w:lineRule="auto"/>
        <w:jc w:val="both"/>
        <w:rPr>
          <w:rFonts w:ascii="Calibri" w:hAnsi="Calibri" w:cs="Calibri"/>
          <w:lang w:val="es-MX"/>
        </w:rPr>
      </w:pPr>
    </w:p>
    <w:p w14:paraId="6B3EA502" w14:textId="46EB30C8" w:rsidR="00460A85" w:rsidRDefault="00A21724" w:rsidP="004F2C2C">
      <w:pPr>
        <w:spacing w:line="360" w:lineRule="auto"/>
        <w:jc w:val="both"/>
        <w:rPr>
          <w:rFonts w:ascii="Calibri" w:hAnsi="Calibri" w:cs="Calibri"/>
          <w:lang w:val="es-MX"/>
        </w:rPr>
      </w:pPr>
      <w:r>
        <w:rPr>
          <w:rFonts w:ascii="Calibri" w:hAnsi="Calibri" w:cs="Calibri"/>
          <w:lang w:val="es-MX"/>
        </w:rPr>
        <w:t>El presente P</w:t>
      </w:r>
      <w:r w:rsidR="00460A85" w:rsidRPr="0035372D">
        <w:rPr>
          <w:rFonts w:ascii="Calibri" w:hAnsi="Calibri" w:cs="Calibri"/>
          <w:lang w:val="es-MX"/>
        </w:rPr>
        <w:t xml:space="preserve">lan, será un instrumento de utilidad para </w:t>
      </w:r>
      <w:r w:rsidR="006F24B0">
        <w:rPr>
          <w:rFonts w:ascii="Calibri" w:hAnsi="Calibri" w:cs="Calibri"/>
          <w:lang w:val="es-MX"/>
        </w:rPr>
        <w:t>la Unidad de Control Interno</w:t>
      </w:r>
      <w:r w:rsidR="005A34A1" w:rsidRPr="0035372D">
        <w:rPr>
          <w:rFonts w:ascii="Calibri" w:hAnsi="Calibri" w:cs="Calibri"/>
          <w:lang w:val="es-MX"/>
        </w:rPr>
        <w:t xml:space="preserve">, que busca el beneficio </w:t>
      </w:r>
      <w:r w:rsidR="006F24B0">
        <w:rPr>
          <w:rFonts w:ascii="Calibri" w:hAnsi="Calibri" w:cs="Calibri"/>
          <w:lang w:val="es-MX"/>
        </w:rPr>
        <w:t>de cumplir con el objetivo institucional</w:t>
      </w:r>
      <w:r w:rsidR="00460A85" w:rsidRPr="0035372D">
        <w:rPr>
          <w:rFonts w:ascii="Calibri" w:hAnsi="Calibri" w:cs="Calibri"/>
          <w:lang w:val="es-MX"/>
        </w:rPr>
        <w:t xml:space="preserve"> de SENABED.</w:t>
      </w:r>
    </w:p>
    <w:p w14:paraId="0D142F6F" w14:textId="77777777" w:rsidR="00F7009E" w:rsidRDefault="00F7009E" w:rsidP="004F2C2C">
      <w:pPr>
        <w:ind w:left="567"/>
        <w:contextualSpacing/>
        <w:jc w:val="both"/>
        <w:rPr>
          <w:rFonts w:ascii="Calibri" w:hAnsi="Calibri" w:cs="Calibri"/>
        </w:rPr>
      </w:pPr>
    </w:p>
    <w:p w14:paraId="14D68030" w14:textId="77777777" w:rsidR="00F7009E" w:rsidRDefault="006F24B0" w:rsidP="004F2C2C">
      <w:pPr>
        <w:pStyle w:val="Ttulo1"/>
        <w:numPr>
          <w:ilvl w:val="0"/>
          <w:numId w:val="19"/>
        </w:numPr>
        <w:spacing w:before="0" w:line="360" w:lineRule="auto"/>
        <w:ind w:left="567"/>
        <w:jc w:val="center"/>
        <w:rPr>
          <w:rFonts w:ascii="Calibri" w:eastAsia="Arial" w:hAnsi="Calibri" w:cs="Calibri"/>
          <w:sz w:val="28"/>
        </w:rPr>
      </w:pPr>
      <w:bookmarkStart w:id="46" w:name="_Toc223016066"/>
      <w:r>
        <w:rPr>
          <w:rFonts w:ascii="Calibri" w:eastAsia="Arial" w:hAnsi="Calibri" w:cs="Calibri"/>
          <w:sz w:val="28"/>
        </w:rPr>
        <w:t>Perspectiva al 2026</w:t>
      </w:r>
      <w:bookmarkEnd w:id="46"/>
    </w:p>
    <w:p w14:paraId="52B62DA8" w14:textId="77777777" w:rsidR="004F2C2C" w:rsidRDefault="004F2C2C" w:rsidP="004F2C2C">
      <w:pPr>
        <w:spacing w:line="360" w:lineRule="auto"/>
        <w:jc w:val="both"/>
        <w:rPr>
          <w:rFonts w:ascii="Calibri" w:hAnsi="Calibri" w:cs="Calibri"/>
          <w:lang w:val="es-MX"/>
        </w:rPr>
      </w:pPr>
    </w:p>
    <w:p w14:paraId="4CD4AAAF" w14:textId="26038CB5" w:rsidR="0034339B" w:rsidRDefault="006F24B0" w:rsidP="004F2C2C">
      <w:pPr>
        <w:spacing w:line="360" w:lineRule="auto"/>
        <w:jc w:val="both"/>
        <w:rPr>
          <w:rFonts w:ascii="Calibri" w:hAnsi="Calibri" w:cs="Calibri"/>
          <w:lang w:val="es-MX"/>
        </w:rPr>
      </w:pPr>
      <w:r w:rsidRPr="00B16A17">
        <w:rPr>
          <w:rFonts w:ascii="Calibri" w:hAnsi="Calibri" w:cs="Calibri"/>
          <w:lang w:val="es-MX"/>
        </w:rPr>
        <w:t>Para el año 2026,</w:t>
      </w:r>
      <w:r w:rsidR="0034339B">
        <w:rPr>
          <w:rFonts w:ascii="Calibri" w:hAnsi="Calibri" w:cs="Calibri"/>
          <w:lang w:val="es-MX"/>
        </w:rPr>
        <w:t xml:space="preserve"> la Secretaría Nacional de Administración de Bienes en Extinción de Dominio</w:t>
      </w:r>
      <w:r w:rsidR="001411E9">
        <w:rPr>
          <w:rFonts w:ascii="Calibri" w:hAnsi="Calibri" w:cs="Calibri"/>
          <w:lang w:val="es-MX"/>
        </w:rPr>
        <w:t>,</w:t>
      </w:r>
      <w:r w:rsidR="0034339B">
        <w:rPr>
          <w:rFonts w:ascii="Calibri" w:hAnsi="Calibri" w:cs="Calibri"/>
          <w:lang w:val="es-MX"/>
        </w:rPr>
        <w:t xml:space="preserve"> busca el </w:t>
      </w:r>
      <w:r w:rsidR="00B16A17" w:rsidRPr="00B16A17">
        <w:rPr>
          <w:rFonts w:ascii="Calibri" w:hAnsi="Calibri" w:cs="Calibri"/>
          <w:lang w:val="es-MX"/>
        </w:rPr>
        <w:t>fortalecimiento</w:t>
      </w:r>
      <w:r w:rsidRPr="00B16A17">
        <w:rPr>
          <w:rFonts w:ascii="Calibri" w:hAnsi="Calibri" w:cs="Calibri"/>
          <w:lang w:val="es-MX"/>
        </w:rPr>
        <w:t xml:space="preserve"> operativ</w:t>
      </w:r>
      <w:r w:rsidR="00B16A17" w:rsidRPr="00B16A17">
        <w:rPr>
          <w:rFonts w:ascii="Calibri" w:hAnsi="Calibri" w:cs="Calibri"/>
          <w:lang w:val="es-MX"/>
        </w:rPr>
        <w:t>o</w:t>
      </w:r>
      <w:r w:rsidRPr="00B16A17">
        <w:rPr>
          <w:rFonts w:ascii="Calibri" w:hAnsi="Calibri" w:cs="Calibri"/>
          <w:lang w:val="es-MX"/>
        </w:rPr>
        <w:t xml:space="preserve"> y </w:t>
      </w:r>
      <w:r w:rsidR="0034339B">
        <w:rPr>
          <w:rFonts w:ascii="Calibri" w:hAnsi="Calibri" w:cs="Calibri"/>
          <w:lang w:val="es-MX"/>
        </w:rPr>
        <w:t>transformación de la cultura institucional, mitigando de forma preventiva riesgos de corrupción, logrando que la filosofía institucional se materialice en resultados que fortalezcan la gestión administrativa, teniendo para finales del año 2026, canales de denuncia robustos y una cultura de integridad</w:t>
      </w:r>
      <w:r w:rsidR="00912FDF">
        <w:rPr>
          <w:rFonts w:ascii="Calibri" w:hAnsi="Calibri" w:cs="Calibri"/>
          <w:lang w:val="es-MX"/>
        </w:rPr>
        <w:t>, que consolide a la Instancia de Asuntos de Probidad</w:t>
      </w:r>
      <w:r w:rsidR="001411E9">
        <w:rPr>
          <w:rFonts w:ascii="Calibri" w:hAnsi="Calibri" w:cs="Calibri"/>
          <w:lang w:val="es-MX"/>
        </w:rPr>
        <w:t>,</w:t>
      </w:r>
      <w:r w:rsidR="00912FDF">
        <w:rPr>
          <w:rFonts w:ascii="Calibri" w:hAnsi="Calibri" w:cs="Calibri"/>
          <w:lang w:val="es-MX"/>
        </w:rPr>
        <w:t xml:space="preserve"> como un ente técnico de mejora continua</w:t>
      </w:r>
      <w:r w:rsidR="001411E9">
        <w:rPr>
          <w:rFonts w:ascii="Calibri" w:hAnsi="Calibri" w:cs="Calibri"/>
          <w:lang w:val="es-MX"/>
        </w:rPr>
        <w:t>,</w:t>
      </w:r>
      <w:r w:rsidR="00912FDF">
        <w:rPr>
          <w:rFonts w:ascii="Calibri" w:hAnsi="Calibri" w:cs="Calibri"/>
          <w:lang w:val="es-MX"/>
        </w:rPr>
        <w:t xml:space="preserve"> que fortalezca el control interno en conjunto con el Equipo de Dirección.  </w:t>
      </w:r>
    </w:p>
    <w:p w14:paraId="4475AD14" w14:textId="77777777" w:rsidR="00F7009E" w:rsidRDefault="00F7009E" w:rsidP="004F2C2C">
      <w:pPr>
        <w:autoSpaceDE w:val="0"/>
        <w:autoSpaceDN w:val="0"/>
        <w:adjustRightInd w:val="0"/>
        <w:spacing w:line="360" w:lineRule="auto"/>
        <w:jc w:val="both"/>
        <w:rPr>
          <w:rFonts w:ascii="Calibri" w:hAnsi="Calibri" w:cs="Calibri"/>
          <w:color w:val="000000"/>
          <w:lang w:val="es-MX"/>
        </w:rPr>
      </w:pPr>
      <w:bookmarkStart w:id="47" w:name="_heading=h.4d34og8" w:colFirst="0" w:colLast="0"/>
      <w:bookmarkEnd w:id="47"/>
    </w:p>
    <w:p w14:paraId="76D848D7" w14:textId="77777777" w:rsidR="00460A85" w:rsidRPr="008D4798" w:rsidRDefault="006F24B0" w:rsidP="004F2C2C">
      <w:pPr>
        <w:pStyle w:val="Ttulo1"/>
        <w:numPr>
          <w:ilvl w:val="0"/>
          <w:numId w:val="19"/>
        </w:numPr>
        <w:spacing w:before="0" w:line="360" w:lineRule="auto"/>
        <w:ind w:left="567" w:hanging="567"/>
        <w:jc w:val="center"/>
        <w:rPr>
          <w:rFonts w:ascii="Calibri" w:eastAsia="Arial" w:hAnsi="Calibri" w:cs="Calibri"/>
          <w:sz w:val="28"/>
          <w:szCs w:val="24"/>
        </w:rPr>
      </w:pPr>
      <w:bookmarkStart w:id="48" w:name="_heading=h.1t3h5sf" w:colFirst="0" w:colLast="0"/>
      <w:bookmarkStart w:id="49" w:name="_Toc223016067"/>
      <w:bookmarkEnd w:id="48"/>
      <w:r>
        <w:rPr>
          <w:rFonts w:ascii="Calibri" w:eastAsia="Arial" w:hAnsi="Calibri" w:cs="Calibri"/>
          <w:sz w:val="28"/>
          <w:szCs w:val="24"/>
        </w:rPr>
        <w:t>Acciones a realizar</w:t>
      </w:r>
      <w:bookmarkEnd w:id="49"/>
    </w:p>
    <w:p w14:paraId="42F437B3" w14:textId="77777777" w:rsidR="004F2C2C" w:rsidRDefault="004F2C2C" w:rsidP="004F2C2C">
      <w:pPr>
        <w:spacing w:line="360" w:lineRule="auto"/>
        <w:jc w:val="both"/>
        <w:rPr>
          <w:rFonts w:asciiTheme="minorHAnsi" w:hAnsiTheme="minorHAnsi" w:cs="Arial"/>
          <w:lang w:val="es-MX"/>
        </w:rPr>
      </w:pPr>
    </w:p>
    <w:p w14:paraId="23C9F8D7" w14:textId="77777777" w:rsidR="001411E9" w:rsidRDefault="00F7009E" w:rsidP="004F2C2C">
      <w:pPr>
        <w:spacing w:line="360" w:lineRule="auto"/>
        <w:jc w:val="both"/>
        <w:rPr>
          <w:rFonts w:asciiTheme="minorHAnsi" w:hAnsiTheme="minorHAnsi" w:cs="Arial"/>
          <w:lang w:val="es-MX"/>
        </w:rPr>
      </w:pPr>
      <w:r w:rsidRPr="26F37BE1">
        <w:rPr>
          <w:rFonts w:asciiTheme="minorHAnsi" w:hAnsiTheme="minorHAnsi" w:cs="Arial"/>
          <w:lang w:val="es-MX"/>
        </w:rPr>
        <w:t>Para una adecuada implementación del Plan</w:t>
      </w:r>
      <w:r w:rsidR="00C5744A" w:rsidRPr="26F37BE1">
        <w:rPr>
          <w:rFonts w:asciiTheme="minorHAnsi" w:hAnsiTheme="minorHAnsi" w:cs="Arial"/>
          <w:lang w:val="es-MX"/>
        </w:rPr>
        <w:t xml:space="preserve"> </w:t>
      </w:r>
      <w:r w:rsidR="006F24B0" w:rsidRPr="26F37BE1">
        <w:rPr>
          <w:rFonts w:asciiTheme="minorHAnsi" w:hAnsiTheme="minorHAnsi" w:cs="Arial"/>
          <w:lang w:val="es-MX"/>
        </w:rPr>
        <w:t>de Trabajo</w:t>
      </w:r>
      <w:r w:rsidRPr="26F37BE1">
        <w:rPr>
          <w:rFonts w:asciiTheme="minorHAnsi" w:hAnsiTheme="minorHAnsi" w:cs="Arial"/>
          <w:lang w:val="es-MX"/>
        </w:rPr>
        <w:t>, se describen las actividades que se llevarán a cabo</w:t>
      </w:r>
      <w:r w:rsidR="001411E9">
        <w:rPr>
          <w:rFonts w:asciiTheme="minorHAnsi" w:hAnsiTheme="minorHAnsi" w:cs="Arial"/>
          <w:lang w:val="es-MX"/>
        </w:rPr>
        <w:t>,</w:t>
      </w:r>
      <w:r w:rsidRPr="26F37BE1">
        <w:rPr>
          <w:rFonts w:asciiTheme="minorHAnsi" w:hAnsiTheme="minorHAnsi" w:cs="Arial"/>
          <w:lang w:val="es-MX"/>
        </w:rPr>
        <w:t xml:space="preserve"> de acuerdo con la disponibilidad financiera de la Secreta</w:t>
      </w:r>
      <w:r w:rsidR="00133CFC">
        <w:rPr>
          <w:rFonts w:asciiTheme="minorHAnsi" w:hAnsiTheme="minorHAnsi" w:cs="Arial"/>
          <w:lang w:val="es-MX"/>
        </w:rPr>
        <w:t xml:space="preserve">ría Nacional. </w:t>
      </w:r>
    </w:p>
    <w:p w14:paraId="0EAB927A" w14:textId="77777777" w:rsidR="001411E9" w:rsidRDefault="001411E9" w:rsidP="004F2C2C">
      <w:pPr>
        <w:spacing w:line="360" w:lineRule="auto"/>
        <w:ind w:left="567"/>
        <w:jc w:val="both"/>
        <w:rPr>
          <w:rFonts w:asciiTheme="minorHAnsi" w:hAnsiTheme="minorHAnsi" w:cs="Arial"/>
          <w:lang w:val="es-MX"/>
        </w:rPr>
      </w:pPr>
    </w:p>
    <w:p w14:paraId="23466125" w14:textId="2455E7D5" w:rsidR="00133CFC" w:rsidRDefault="00133CFC" w:rsidP="004F2C2C">
      <w:pPr>
        <w:spacing w:line="360" w:lineRule="auto"/>
        <w:jc w:val="both"/>
        <w:rPr>
          <w:rFonts w:asciiTheme="minorHAnsi" w:hAnsiTheme="minorHAnsi" w:cs="Arial"/>
          <w:lang w:val="es-MX"/>
        </w:rPr>
      </w:pPr>
      <w:r w:rsidRPr="00133CFC">
        <w:rPr>
          <w:rFonts w:asciiTheme="minorHAnsi" w:hAnsiTheme="minorHAnsi" w:cs="Arial"/>
          <w:lang w:val="es-MX"/>
        </w:rPr>
        <w:t xml:space="preserve">El plan para el año 2026 prioriza el fortalecimiento institucional mediante la mejora continua y el liderazgo ético. </w:t>
      </w:r>
    </w:p>
    <w:p w14:paraId="6CBBA22E" w14:textId="77777777" w:rsidR="00133CFC" w:rsidRDefault="00133CFC" w:rsidP="00133CFC">
      <w:pPr>
        <w:spacing w:line="360" w:lineRule="auto"/>
        <w:ind w:left="567"/>
        <w:jc w:val="both"/>
        <w:rPr>
          <w:rFonts w:asciiTheme="minorHAnsi" w:hAnsiTheme="minorHAnsi" w:cs="Arial"/>
          <w:lang w:val="es-MX"/>
        </w:rPr>
      </w:pPr>
    </w:p>
    <w:p w14:paraId="0869EB41" w14:textId="14583244" w:rsidR="00133CFC" w:rsidRDefault="00133CFC" w:rsidP="004F2C2C">
      <w:pPr>
        <w:spacing w:line="360" w:lineRule="auto"/>
        <w:jc w:val="both"/>
        <w:rPr>
          <w:rFonts w:asciiTheme="minorHAnsi" w:hAnsiTheme="minorHAnsi" w:cs="Arial"/>
          <w:lang w:val="es-MX"/>
        </w:rPr>
      </w:pPr>
      <w:r>
        <w:rPr>
          <w:rFonts w:asciiTheme="minorHAnsi" w:hAnsiTheme="minorHAnsi" w:cs="Arial"/>
          <w:lang w:val="es-MX"/>
        </w:rPr>
        <w:t>S</w:t>
      </w:r>
      <w:r w:rsidRPr="00133CFC">
        <w:rPr>
          <w:rFonts w:asciiTheme="minorHAnsi" w:hAnsiTheme="minorHAnsi" w:cs="Arial"/>
          <w:lang w:val="es-MX"/>
        </w:rPr>
        <w:t>e contemplan acciones estratégicas</w:t>
      </w:r>
      <w:r w:rsidR="001411E9">
        <w:rPr>
          <w:rFonts w:asciiTheme="minorHAnsi" w:hAnsiTheme="minorHAnsi" w:cs="Arial"/>
          <w:lang w:val="es-MX"/>
        </w:rPr>
        <w:t>,</w:t>
      </w:r>
      <w:r w:rsidRPr="00133CFC">
        <w:rPr>
          <w:rFonts w:asciiTheme="minorHAnsi" w:hAnsiTheme="minorHAnsi" w:cs="Arial"/>
          <w:lang w:val="es-MX"/>
        </w:rPr>
        <w:t xml:space="preserve"> como la identificación de </w:t>
      </w:r>
      <w:r>
        <w:rPr>
          <w:rFonts w:asciiTheme="minorHAnsi" w:hAnsiTheme="minorHAnsi" w:cs="Arial"/>
          <w:lang w:val="es-MX"/>
        </w:rPr>
        <w:t xml:space="preserve">instituciones </w:t>
      </w:r>
      <w:r w:rsidRPr="00133CFC">
        <w:rPr>
          <w:rFonts w:asciiTheme="minorHAnsi" w:hAnsiTheme="minorHAnsi" w:cs="Arial"/>
          <w:lang w:val="es-MX"/>
        </w:rPr>
        <w:t xml:space="preserve">de apoyo en niveles operativos y la participación activa en redes de probidad. Además, se busca gestionar espacios físicos estratégicos para las instancias de control y asegurar la sostenibilidad de los esfuerzos </w:t>
      </w:r>
      <w:r w:rsidRPr="00133CFC">
        <w:rPr>
          <w:rFonts w:asciiTheme="minorHAnsi" w:hAnsiTheme="minorHAnsi" w:cs="Arial"/>
          <w:lang w:val="es-MX"/>
        </w:rPr>
        <w:lastRenderedPageBreak/>
        <w:t>anticorrupción. Estas medidas están alineadas con la Estrategia de Integridad y Prevención de la Corrupción 2025-2032 (ESIP).</w:t>
      </w:r>
    </w:p>
    <w:p w14:paraId="168D1AD8" w14:textId="77777777" w:rsidR="001411E9" w:rsidRPr="00133CFC" w:rsidRDefault="001411E9" w:rsidP="00133CFC">
      <w:pPr>
        <w:spacing w:line="360" w:lineRule="auto"/>
        <w:ind w:left="567"/>
        <w:jc w:val="both"/>
        <w:rPr>
          <w:rFonts w:asciiTheme="minorHAnsi" w:hAnsiTheme="minorHAnsi" w:cs="Arial"/>
          <w:lang w:val="es-MX"/>
        </w:rPr>
      </w:pPr>
    </w:p>
    <w:p w14:paraId="08AD84C6" w14:textId="469B594A" w:rsidR="00460A85" w:rsidRDefault="00133CFC" w:rsidP="004F2C2C">
      <w:pPr>
        <w:spacing w:line="360" w:lineRule="auto"/>
        <w:jc w:val="both"/>
        <w:rPr>
          <w:rFonts w:ascii="Calibri" w:hAnsi="Calibri" w:cs="Calibri"/>
          <w:lang w:val="es-MX"/>
        </w:rPr>
      </w:pPr>
      <w:r w:rsidRPr="00133CFC">
        <w:rPr>
          <w:rFonts w:asciiTheme="minorHAnsi" w:hAnsiTheme="minorHAnsi" w:cs="Arial"/>
          <w:lang w:val="es-MX"/>
        </w:rPr>
        <w:t>La ejecución operativa de la matriz</w:t>
      </w:r>
      <w:r w:rsidR="001411E9">
        <w:rPr>
          <w:rFonts w:asciiTheme="minorHAnsi" w:hAnsiTheme="minorHAnsi" w:cs="Arial"/>
          <w:lang w:val="es-MX"/>
        </w:rPr>
        <w:t>,</w:t>
      </w:r>
      <w:r w:rsidRPr="00133CFC">
        <w:rPr>
          <w:rFonts w:asciiTheme="minorHAnsi" w:hAnsiTheme="minorHAnsi" w:cs="Arial"/>
          <w:lang w:val="es-MX"/>
        </w:rPr>
        <w:t xml:space="preserve"> incluye la modernización de programas digitales para facilitar el acceso a la información pública. También se planifican capacitaciones de sensibilización y el fortalecimiento de mecanismos para la detección de riesgos y denuncias. El cumplimiento de estas metas se medirá cuatrimestralmente para garantizar la eficiencia y transparencia.</w:t>
      </w:r>
      <w:r>
        <w:rPr>
          <w:rFonts w:asciiTheme="minorHAnsi" w:hAnsiTheme="minorHAnsi" w:cs="Arial"/>
          <w:lang w:val="es-MX"/>
        </w:rPr>
        <w:t xml:space="preserve"> </w:t>
      </w:r>
      <w:r w:rsidRPr="00133CFC">
        <w:rPr>
          <w:rFonts w:asciiTheme="minorHAnsi" w:hAnsiTheme="minorHAnsi" w:cs="Arial"/>
          <w:lang w:val="es-MX"/>
        </w:rPr>
        <w:t xml:space="preserve">Se señala la importancia de mantener una comunicación proactiva con enfoque hacia la población para fortalecer la presencia institucional en su entorno. </w:t>
      </w:r>
    </w:p>
    <w:p w14:paraId="00C73BA8" w14:textId="47FC156E" w:rsidR="00DC3BB7" w:rsidRDefault="00DC3BB7" w:rsidP="00DB2237">
      <w:pPr>
        <w:spacing w:line="360" w:lineRule="auto"/>
        <w:ind w:left="567"/>
        <w:jc w:val="both"/>
        <w:rPr>
          <w:rFonts w:ascii="Calibri" w:hAnsi="Calibri" w:cs="Calibri"/>
          <w:lang w:val="es-MX"/>
        </w:rPr>
      </w:pPr>
    </w:p>
    <w:p w14:paraId="2CCEE5CB" w14:textId="77777777" w:rsidR="00DC3BB7" w:rsidRPr="0035372D" w:rsidRDefault="00DC3BB7" w:rsidP="00DB2237">
      <w:pPr>
        <w:spacing w:line="360" w:lineRule="auto"/>
        <w:ind w:left="567"/>
        <w:jc w:val="both"/>
        <w:rPr>
          <w:rFonts w:ascii="Calibri" w:hAnsi="Calibri" w:cs="Calibri"/>
          <w:lang w:val="es-MX"/>
        </w:rPr>
      </w:pPr>
    </w:p>
    <w:p w14:paraId="120C4E94" w14:textId="77777777" w:rsidR="00BF5682" w:rsidRDefault="00BF5682" w:rsidP="00574EA3">
      <w:pPr>
        <w:tabs>
          <w:tab w:val="num" w:pos="720"/>
        </w:tabs>
        <w:autoSpaceDE w:val="0"/>
        <w:autoSpaceDN w:val="0"/>
        <w:adjustRightInd w:val="0"/>
        <w:spacing w:line="360" w:lineRule="auto"/>
        <w:jc w:val="both"/>
        <w:rPr>
          <w:rFonts w:ascii="Calibri" w:hAnsi="Calibri" w:cs="Calibri"/>
          <w:lang w:val="es-MX"/>
        </w:rPr>
      </w:pPr>
    </w:p>
    <w:p w14:paraId="42AFC42D" w14:textId="77777777" w:rsidR="00BF5682" w:rsidRDefault="00BF5682" w:rsidP="00574EA3">
      <w:pPr>
        <w:tabs>
          <w:tab w:val="num" w:pos="720"/>
        </w:tabs>
        <w:autoSpaceDE w:val="0"/>
        <w:autoSpaceDN w:val="0"/>
        <w:adjustRightInd w:val="0"/>
        <w:spacing w:line="360" w:lineRule="auto"/>
        <w:jc w:val="both"/>
        <w:rPr>
          <w:rFonts w:ascii="Calibri" w:hAnsi="Calibri" w:cs="Calibri"/>
          <w:lang w:val="es-MX"/>
        </w:rPr>
      </w:pPr>
    </w:p>
    <w:p w14:paraId="271CA723" w14:textId="77777777" w:rsidR="00BF5682" w:rsidRDefault="00BF5682" w:rsidP="00574EA3">
      <w:pPr>
        <w:tabs>
          <w:tab w:val="num" w:pos="720"/>
        </w:tabs>
        <w:autoSpaceDE w:val="0"/>
        <w:autoSpaceDN w:val="0"/>
        <w:adjustRightInd w:val="0"/>
        <w:spacing w:line="360" w:lineRule="auto"/>
        <w:jc w:val="both"/>
        <w:rPr>
          <w:rFonts w:ascii="Calibri" w:hAnsi="Calibri" w:cs="Calibri"/>
          <w:lang w:val="es-MX"/>
        </w:rPr>
      </w:pPr>
    </w:p>
    <w:p w14:paraId="75FBE423" w14:textId="77777777" w:rsidR="006F24B0" w:rsidRDefault="006F24B0" w:rsidP="00574EA3">
      <w:pPr>
        <w:tabs>
          <w:tab w:val="num" w:pos="720"/>
        </w:tabs>
        <w:autoSpaceDE w:val="0"/>
        <w:autoSpaceDN w:val="0"/>
        <w:adjustRightInd w:val="0"/>
        <w:spacing w:line="360" w:lineRule="auto"/>
        <w:jc w:val="both"/>
        <w:rPr>
          <w:rFonts w:ascii="Calibri" w:hAnsi="Calibri" w:cs="Calibri"/>
          <w:lang w:val="es-MX"/>
        </w:rPr>
      </w:pPr>
    </w:p>
    <w:p w14:paraId="2D3F0BEC" w14:textId="77777777" w:rsidR="006F24B0" w:rsidRDefault="006F24B0" w:rsidP="00574EA3">
      <w:pPr>
        <w:tabs>
          <w:tab w:val="num" w:pos="720"/>
        </w:tabs>
        <w:autoSpaceDE w:val="0"/>
        <w:autoSpaceDN w:val="0"/>
        <w:adjustRightInd w:val="0"/>
        <w:spacing w:line="360" w:lineRule="auto"/>
        <w:jc w:val="both"/>
        <w:rPr>
          <w:rFonts w:ascii="Calibri" w:hAnsi="Calibri" w:cs="Calibri"/>
          <w:lang w:val="es-MX"/>
        </w:rPr>
      </w:pPr>
    </w:p>
    <w:p w14:paraId="75CF4315" w14:textId="77777777" w:rsidR="006F24B0" w:rsidRDefault="006F24B0" w:rsidP="00574EA3">
      <w:pPr>
        <w:tabs>
          <w:tab w:val="num" w:pos="720"/>
        </w:tabs>
        <w:autoSpaceDE w:val="0"/>
        <w:autoSpaceDN w:val="0"/>
        <w:adjustRightInd w:val="0"/>
        <w:spacing w:line="360" w:lineRule="auto"/>
        <w:jc w:val="both"/>
        <w:rPr>
          <w:rFonts w:ascii="Calibri" w:hAnsi="Calibri" w:cs="Calibri"/>
          <w:lang w:val="es-MX"/>
        </w:rPr>
      </w:pPr>
    </w:p>
    <w:p w14:paraId="2B424BDE" w14:textId="1429483E" w:rsidR="00DC3BB7" w:rsidRDefault="00DC3BB7" w:rsidP="00574EA3">
      <w:pPr>
        <w:tabs>
          <w:tab w:val="num" w:pos="720"/>
        </w:tabs>
        <w:autoSpaceDE w:val="0"/>
        <w:autoSpaceDN w:val="0"/>
        <w:adjustRightInd w:val="0"/>
        <w:spacing w:line="360" w:lineRule="auto"/>
        <w:jc w:val="both"/>
        <w:rPr>
          <w:rFonts w:ascii="Calibri" w:hAnsi="Calibri" w:cs="Calibri"/>
          <w:lang w:val="es-MX"/>
        </w:rPr>
      </w:pPr>
    </w:p>
    <w:p w14:paraId="0EC526AD" w14:textId="28D9DB39" w:rsidR="00133CFC" w:rsidRDefault="00133CFC" w:rsidP="00574EA3">
      <w:pPr>
        <w:tabs>
          <w:tab w:val="num" w:pos="720"/>
        </w:tabs>
        <w:autoSpaceDE w:val="0"/>
        <w:autoSpaceDN w:val="0"/>
        <w:adjustRightInd w:val="0"/>
        <w:spacing w:line="360" w:lineRule="auto"/>
        <w:jc w:val="both"/>
        <w:rPr>
          <w:rFonts w:ascii="Calibri" w:hAnsi="Calibri" w:cs="Calibri"/>
          <w:lang w:val="es-MX"/>
        </w:rPr>
      </w:pPr>
    </w:p>
    <w:p w14:paraId="48BBE0F7" w14:textId="34D6D790" w:rsidR="00133CFC" w:rsidRDefault="00133CFC" w:rsidP="00574EA3">
      <w:pPr>
        <w:tabs>
          <w:tab w:val="num" w:pos="720"/>
        </w:tabs>
        <w:autoSpaceDE w:val="0"/>
        <w:autoSpaceDN w:val="0"/>
        <w:adjustRightInd w:val="0"/>
        <w:spacing w:line="360" w:lineRule="auto"/>
        <w:jc w:val="both"/>
        <w:rPr>
          <w:rFonts w:ascii="Calibri" w:hAnsi="Calibri" w:cs="Calibri"/>
          <w:lang w:val="es-MX"/>
        </w:rPr>
      </w:pPr>
    </w:p>
    <w:p w14:paraId="31188302" w14:textId="6034CABF" w:rsidR="00133CFC" w:rsidRDefault="00133CFC" w:rsidP="00574EA3">
      <w:pPr>
        <w:tabs>
          <w:tab w:val="num" w:pos="720"/>
        </w:tabs>
        <w:autoSpaceDE w:val="0"/>
        <w:autoSpaceDN w:val="0"/>
        <w:adjustRightInd w:val="0"/>
        <w:spacing w:line="360" w:lineRule="auto"/>
        <w:jc w:val="both"/>
        <w:rPr>
          <w:rFonts w:ascii="Calibri" w:hAnsi="Calibri" w:cs="Calibri"/>
          <w:lang w:val="es-MX"/>
        </w:rPr>
      </w:pPr>
    </w:p>
    <w:p w14:paraId="6452FAB2" w14:textId="26EE1C7E" w:rsidR="00133CFC" w:rsidRDefault="00133CFC" w:rsidP="00574EA3">
      <w:pPr>
        <w:tabs>
          <w:tab w:val="num" w:pos="720"/>
        </w:tabs>
        <w:autoSpaceDE w:val="0"/>
        <w:autoSpaceDN w:val="0"/>
        <w:adjustRightInd w:val="0"/>
        <w:spacing w:line="360" w:lineRule="auto"/>
        <w:jc w:val="both"/>
        <w:rPr>
          <w:rFonts w:ascii="Calibri" w:hAnsi="Calibri" w:cs="Calibri"/>
          <w:lang w:val="es-MX"/>
        </w:rPr>
      </w:pPr>
    </w:p>
    <w:p w14:paraId="714287F1" w14:textId="77777777" w:rsidR="00133CFC" w:rsidRDefault="00133CFC" w:rsidP="00574EA3">
      <w:pPr>
        <w:tabs>
          <w:tab w:val="num" w:pos="720"/>
        </w:tabs>
        <w:autoSpaceDE w:val="0"/>
        <w:autoSpaceDN w:val="0"/>
        <w:adjustRightInd w:val="0"/>
        <w:spacing w:line="360" w:lineRule="auto"/>
        <w:jc w:val="both"/>
        <w:rPr>
          <w:rFonts w:ascii="Calibri" w:hAnsi="Calibri" w:cs="Calibri"/>
          <w:lang w:val="es-MX"/>
        </w:rPr>
      </w:pPr>
    </w:p>
    <w:p w14:paraId="7CD6C7C4" w14:textId="77777777" w:rsidR="00DA026D" w:rsidRDefault="00DA026D" w:rsidP="00574EA3">
      <w:pPr>
        <w:tabs>
          <w:tab w:val="num" w:pos="720"/>
        </w:tabs>
        <w:autoSpaceDE w:val="0"/>
        <w:autoSpaceDN w:val="0"/>
        <w:adjustRightInd w:val="0"/>
        <w:spacing w:line="360" w:lineRule="auto"/>
        <w:jc w:val="both"/>
        <w:rPr>
          <w:rFonts w:ascii="Calibri" w:hAnsi="Calibri" w:cs="Calibri"/>
          <w:lang w:val="es-MX"/>
        </w:rPr>
      </w:pPr>
    </w:p>
    <w:p w14:paraId="56BA97D2" w14:textId="77777777" w:rsidR="00DA026D" w:rsidRDefault="00DA026D" w:rsidP="00574EA3">
      <w:pPr>
        <w:tabs>
          <w:tab w:val="num" w:pos="720"/>
        </w:tabs>
        <w:autoSpaceDE w:val="0"/>
        <w:autoSpaceDN w:val="0"/>
        <w:adjustRightInd w:val="0"/>
        <w:spacing w:line="360" w:lineRule="auto"/>
        <w:jc w:val="both"/>
        <w:rPr>
          <w:rFonts w:ascii="Calibri" w:hAnsi="Calibri" w:cs="Calibri"/>
          <w:lang w:val="es-MX"/>
        </w:rPr>
      </w:pPr>
    </w:p>
    <w:p w14:paraId="4F5F499A" w14:textId="77777777" w:rsidR="00DA026D" w:rsidRDefault="00DA026D" w:rsidP="00574EA3">
      <w:pPr>
        <w:tabs>
          <w:tab w:val="num" w:pos="720"/>
        </w:tabs>
        <w:autoSpaceDE w:val="0"/>
        <w:autoSpaceDN w:val="0"/>
        <w:adjustRightInd w:val="0"/>
        <w:spacing w:line="360" w:lineRule="auto"/>
        <w:jc w:val="both"/>
        <w:rPr>
          <w:rFonts w:ascii="Calibri" w:hAnsi="Calibri" w:cs="Calibri"/>
          <w:lang w:val="es-MX"/>
        </w:rPr>
      </w:pPr>
    </w:p>
    <w:p w14:paraId="61C4F24B" w14:textId="77777777" w:rsidR="00DA026D" w:rsidRDefault="00DA026D" w:rsidP="00574EA3">
      <w:pPr>
        <w:tabs>
          <w:tab w:val="num" w:pos="720"/>
        </w:tabs>
        <w:autoSpaceDE w:val="0"/>
        <w:autoSpaceDN w:val="0"/>
        <w:adjustRightInd w:val="0"/>
        <w:spacing w:line="360" w:lineRule="auto"/>
        <w:jc w:val="both"/>
        <w:rPr>
          <w:rFonts w:ascii="Calibri" w:hAnsi="Calibri" w:cs="Calibri"/>
          <w:lang w:val="es-MX"/>
        </w:rPr>
        <w:sectPr w:rsidR="00DA026D" w:rsidSect="00133E30">
          <w:headerReference w:type="default" r:id="rId12"/>
          <w:footerReference w:type="default" r:id="rId13"/>
          <w:pgSz w:w="12240" w:h="15840"/>
          <w:pgMar w:top="2268" w:right="1361" w:bottom="1418" w:left="1474" w:header="425" w:footer="408" w:gutter="0"/>
          <w:pgNumType w:start="1"/>
          <w:cols w:space="720"/>
          <w:titlePg/>
        </w:sectPr>
      </w:pPr>
    </w:p>
    <w:tbl>
      <w:tblPr>
        <w:tblStyle w:val="Tablaconcuadrcula"/>
        <w:tblW w:w="13608" w:type="dxa"/>
        <w:tblInd w:w="-572" w:type="dxa"/>
        <w:tblLook w:val="04A0" w:firstRow="1" w:lastRow="0" w:firstColumn="1" w:lastColumn="0" w:noHBand="0" w:noVBand="1"/>
      </w:tblPr>
      <w:tblGrid>
        <w:gridCol w:w="474"/>
        <w:gridCol w:w="1369"/>
        <w:gridCol w:w="1559"/>
        <w:gridCol w:w="1418"/>
        <w:gridCol w:w="1684"/>
        <w:gridCol w:w="1221"/>
        <w:gridCol w:w="1435"/>
        <w:gridCol w:w="558"/>
        <w:gridCol w:w="633"/>
        <w:gridCol w:w="584"/>
        <w:gridCol w:w="2673"/>
      </w:tblGrid>
      <w:tr w:rsidR="00133CFC" w:rsidRPr="00133CFC" w14:paraId="03A4242A" w14:textId="77777777" w:rsidTr="00A33C08">
        <w:trPr>
          <w:trHeight w:val="20"/>
          <w:tblHeader/>
        </w:trPr>
        <w:tc>
          <w:tcPr>
            <w:tcW w:w="9160" w:type="dxa"/>
            <w:gridSpan w:val="7"/>
            <w:shd w:val="clear" w:color="auto" w:fill="002060"/>
            <w:noWrap/>
            <w:vAlign w:val="center"/>
            <w:hideMark/>
          </w:tcPr>
          <w:p w14:paraId="577CFCF1"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lang w:val="es-GT"/>
              </w:rPr>
            </w:pPr>
            <w:r w:rsidRPr="00133CFC">
              <w:rPr>
                <w:rFonts w:ascii="Arial" w:hAnsi="Arial" w:cs="Arial"/>
                <w:b/>
                <w:bCs/>
                <w:sz w:val="16"/>
                <w:szCs w:val="16"/>
              </w:rPr>
              <w:lastRenderedPageBreak/>
              <w:t>Plan de Trabajo 2026</w:t>
            </w:r>
          </w:p>
        </w:tc>
        <w:tc>
          <w:tcPr>
            <w:tcW w:w="1775" w:type="dxa"/>
            <w:gridSpan w:val="3"/>
            <w:shd w:val="clear" w:color="auto" w:fill="002060"/>
            <w:noWrap/>
            <w:vAlign w:val="center"/>
            <w:hideMark/>
          </w:tcPr>
          <w:p w14:paraId="71007CCB"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Cuatrimestre</w:t>
            </w:r>
          </w:p>
        </w:tc>
        <w:tc>
          <w:tcPr>
            <w:tcW w:w="2673" w:type="dxa"/>
            <w:vMerge w:val="restart"/>
            <w:shd w:val="clear" w:color="auto" w:fill="002060"/>
            <w:vAlign w:val="center"/>
            <w:hideMark/>
          </w:tcPr>
          <w:p w14:paraId="3AC07062"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Observaciones (11)</w:t>
            </w:r>
          </w:p>
        </w:tc>
      </w:tr>
      <w:tr w:rsidR="00133CFC" w:rsidRPr="00133CFC" w14:paraId="484F3433" w14:textId="77777777" w:rsidTr="00A33C08">
        <w:trPr>
          <w:trHeight w:val="20"/>
          <w:tblHeader/>
        </w:trPr>
        <w:tc>
          <w:tcPr>
            <w:tcW w:w="474" w:type="dxa"/>
            <w:shd w:val="clear" w:color="auto" w:fill="002060"/>
            <w:vAlign w:val="center"/>
            <w:hideMark/>
          </w:tcPr>
          <w:p w14:paraId="4B0C1A73"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1369" w:type="dxa"/>
            <w:shd w:val="clear" w:color="auto" w:fill="002060"/>
            <w:vAlign w:val="center"/>
            <w:hideMark/>
          </w:tcPr>
          <w:p w14:paraId="2A5F9AA6"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(2)</w:t>
            </w:r>
          </w:p>
        </w:tc>
        <w:tc>
          <w:tcPr>
            <w:tcW w:w="1559" w:type="dxa"/>
            <w:shd w:val="clear" w:color="auto" w:fill="002060"/>
            <w:vAlign w:val="center"/>
            <w:hideMark/>
          </w:tcPr>
          <w:p w14:paraId="30BCA939"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(3)</w:t>
            </w:r>
          </w:p>
        </w:tc>
        <w:tc>
          <w:tcPr>
            <w:tcW w:w="1418" w:type="dxa"/>
            <w:shd w:val="clear" w:color="auto" w:fill="002060"/>
            <w:vAlign w:val="center"/>
            <w:hideMark/>
          </w:tcPr>
          <w:p w14:paraId="50B4BE28"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(4)</w:t>
            </w:r>
          </w:p>
        </w:tc>
        <w:tc>
          <w:tcPr>
            <w:tcW w:w="1684" w:type="dxa"/>
            <w:shd w:val="clear" w:color="auto" w:fill="002060"/>
            <w:vAlign w:val="center"/>
            <w:hideMark/>
          </w:tcPr>
          <w:p w14:paraId="40EFE530"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(5)</w:t>
            </w:r>
          </w:p>
        </w:tc>
        <w:tc>
          <w:tcPr>
            <w:tcW w:w="1221" w:type="dxa"/>
            <w:shd w:val="clear" w:color="auto" w:fill="002060"/>
            <w:vAlign w:val="center"/>
            <w:hideMark/>
          </w:tcPr>
          <w:p w14:paraId="4E38486A"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(6)</w:t>
            </w:r>
          </w:p>
        </w:tc>
        <w:tc>
          <w:tcPr>
            <w:tcW w:w="1435" w:type="dxa"/>
            <w:shd w:val="clear" w:color="auto" w:fill="002060"/>
            <w:vAlign w:val="center"/>
            <w:hideMark/>
          </w:tcPr>
          <w:p w14:paraId="603EEC83"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(7)</w:t>
            </w:r>
          </w:p>
        </w:tc>
        <w:tc>
          <w:tcPr>
            <w:tcW w:w="558" w:type="dxa"/>
            <w:shd w:val="clear" w:color="auto" w:fill="002060"/>
            <w:vAlign w:val="center"/>
            <w:hideMark/>
          </w:tcPr>
          <w:p w14:paraId="69044DE8"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(8)</w:t>
            </w:r>
          </w:p>
        </w:tc>
        <w:tc>
          <w:tcPr>
            <w:tcW w:w="633" w:type="dxa"/>
            <w:shd w:val="clear" w:color="auto" w:fill="002060"/>
            <w:vAlign w:val="center"/>
            <w:hideMark/>
          </w:tcPr>
          <w:p w14:paraId="652DA1D5"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(9)</w:t>
            </w:r>
          </w:p>
        </w:tc>
        <w:tc>
          <w:tcPr>
            <w:tcW w:w="584" w:type="dxa"/>
            <w:shd w:val="clear" w:color="auto" w:fill="002060"/>
            <w:vAlign w:val="center"/>
            <w:hideMark/>
          </w:tcPr>
          <w:p w14:paraId="22A65F71"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(10)</w:t>
            </w:r>
          </w:p>
        </w:tc>
        <w:tc>
          <w:tcPr>
            <w:tcW w:w="2673" w:type="dxa"/>
            <w:vMerge/>
            <w:shd w:val="clear" w:color="auto" w:fill="002060"/>
            <w:vAlign w:val="center"/>
            <w:hideMark/>
          </w:tcPr>
          <w:p w14:paraId="63A83D94"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p>
        </w:tc>
      </w:tr>
      <w:tr w:rsidR="00133CFC" w:rsidRPr="00133CFC" w14:paraId="1EE9FE7B" w14:textId="77777777" w:rsidTr="00A33C08">
        <w:trPr>
          <w:trHeight w:val="20"/>
          <w:tblHeader/>
        </w:trPr>
        <w:tc>
          <w:tcPr>
            <w:tcW w:w="474" w:type="dxa"/>
            <w:shd w:val="clear" w:color="auto" w:fill="002060"/>
            <w:noWrap/>
            <w:vAlign w:val="center"/>
            <w:hideMark/>
          </w:tcPr>
          <w:p w14:paraId="219275C6"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No.</w:t>
            </w:r>
          </w:p>
        </w:tc>
        <w:tc>
          <w:tcPr>
            <w:tcW w:w="1369" w:type="dxa"/>
            <w:shd w:val="clear" w:color="auto" w:fill="002060"/>
            <w:noWrap/>
            <w:vAlign w:val="center"/>
            <w:hideMark/>
          </w:tcPr>
          <w:p w14:paraId="0ABD0054"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Eje ESIP</w:t>
            </w:r>
          </w:p>
        </w:tc>
        <w:tc>
          <w:tcPr>
            <w:tcW w:w="1559" w:type="dxa"/>
            <w:shd w:val="clear" w:color="auto" w:fill="002060"/>
            <w:noWrap/>
            <w:vAlign w:val="center"/>
            <w:hideMark/>
          </w:tcPr>
          <w:p w14:paraId="0FC2505D" w14:textId="7568C87B"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Lineamiento ESIP</w:t>
            </w:r>
          </w:p>
        </w:tc>
        <w:tc>
          <w:tcPr>
            <w:tcW w:w="1418" w:type="dxa"/>
            <w:shd w:val="clear" w:color="auto" w:fill="002060"/>
            <w:noWrap/>
            <w:vAlign w:val="center"/>
            <w:hideMark/>
          </w:tcPr>
          <w:p w14:paraId="2C91BBF4"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Elemento SI</w:t>
            </w:r>
          </w:p>
        </w:tc>
        <w:tc>
          <w:tcPr>
            <w:tcW w:w="1684" w:type="dxa"/>
            <w:shd w:val="clear" w:color="auto" w:fill="002060"/>
            <w:noWrap/>
            <w:vAlign w:val="center"/>
            <w:hideMark/>
          </w:tcPr>
          <w:p w14:paraId="6DE45402"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Acción</w:t>
            </w:r>
          </w:p>
        </w:tc>
        <w:tc>
          <w:tcPr>
            <w:tcW w:w="1221" w:type="dxa"/>
            <w:shd w:val="clear" w:color="auto" w:fill="002060"/>
            <w:noWrap/>
            <w:vAlign w:val="center"/>
            <w:hideMark/>
          </w:tcPr>
          <w:p w14:paraId="6B77BECB"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Responsable</w:t>
            </w:r>
          </w:p>
        </w:tc>
        <w:tc>
          <w:tcPr>
            <w:tcW w:w="1435" w:type="dxa"/>
            <w:shd w:val="clear" w:color="auto" w:fill="002060"/>
            <w:vAlign w:val="center"/>
            <w:hideMark/>
          </w:tcPr>
          <w:p w14:paraId="6BDF6B81"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Corresponsable</w:t>
            </w:r>
          </w:p>
        </w:tc>
        <w:tc>
          <w:tcPr>
            <w:tcW w:w="558" w:type="dxa"/>
            <w:shd w:val="clear" w:color="auto" w:fill="002060"/>
            <w:noWrap/>
            <w:vAlign w:val="center"/>
            <w:hideMark/>
          </w:tcPr>
          <w:p w14:paraId="752C1425"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1er.</w:t>
            </w:r>
          </w:p>
        </w:tc>
        <w:tc>
          <w:tcPr>
            <w:tcW w:w="633" w:type="dxa"/>
            <w:shd w:val="clear" w:color="auto" w:fill="002060"/>
            <w:noWrap/>
            <w:vAlign w:val="center"/>
            <w:hideMark/>
          </w:tcPr>
          <w:p w14:paraId="370DB904"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2do.</w:t>
            </w:r>
          </w:p>
        </w:tc>
        <w:tc>
          <w:tcPr>
            <w:tcW w:w="584" w:type="dxa"/>
            <w:shd w:val="clear" w:color="auto" w:fill="002060"/>
            <w:noWrap/>
            <w:vAlign w:val="center"/>
            <w:hideMark/>
          </w:tcPr>
          <w:p w14:paraId="247FA5BF"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3er.</w:t>
            </w:r>
          </w:p>
        </w:tc>
        <w:tc>
          <w:tcPr>
            <w:tcW w:w="2673" w:type="dxa"/>
            <w:vMerge/>
            <w:shd w:val="clear" w:color="auto" w:fill="002060"/>
            <w:vAlign w:val="center"/>
            <w:hideMark/>
          </w:tcPr>
          <w:p w14:paraId="50065B50"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p>
        </w:tc>
      </w:tr>
      <w:tr w:rsidR="00133CFC" w:rsidRPr="00133CFC" w14:paraId="77C89CE1" w14:textId="77777777" w:rsidTr="00A33C08">
        <w:trPr>
          <w:trHeight w:val="20"/>
        </w:trPr>
        <w:tc>
          <w:tcPr>
            <w:tcW w:w="474" w:type="dxa"/>
            <w:noWrap/>
            <w:vAlign w:val="center"/>
            <w:hideMark/>
          </w:tcPr>
          <w:p w14:paraId="11D4762D" w14:textId="77777777" w:rsidR="00133CFC" w:rsidRPr="000C47B0" w:rsidRDefault="00133CFC" w:rsidP="00133CFC">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w:t>
            </w:r>
          </w:p>
        </w:tc>
        <w:tc>
          <w:tcPr>
            <w:tcW w:w="1369" w:type="dxa"/>
            <w:vAlign w:val="center"/>
            <w:hideMark/>
          </w:tcPr>
          <w:p w14:paraId="1EC64663" w14:textId="77777777"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3786F39F" w14:textId="77777777"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Participación del OE y otros actores en órganos colegiados</w:t>
            </w:r>
          </w:p>
        </w:tc>
        <w:tc>
          <w:tcPr>
            <w:tcW w:w="1418" w:type="dxa"/>
            <w:vAlign w:val="center"/>
            <w:hideMark/>
          </w:tcPr>
          <w:p w14:paraId="4F3CE251" w14:textId="77777777"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Liderazgo ético y compromiso</w:t>
            </w:r>
          </w:p>
        </w:tc>
        <w:tc>
          <w:tcPr>
            <w:tcW w:w="1684" w:type="dxa"/>
            <w:vAlign w:val="center"/>
            <w:hideMark/>
          </w:tcPr>
          <w:p w14:paraId="6DC3292C" w14:textId="77777777"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Identificar liderazgos de apoyo a nivel estratégico, táctico y operativo, como aliados en la implementación y sostenibilidad del SI.</w:t>
            </w:r>
          </w:p>
        </w:tc>
        <w:tc>
          <w:tcPr>
            <w:tcW w:w="1221" w:type="dxa"/>
            <w:vAlign w:val="center"/>
            <w:hideMark/>
          </w:tcPr>
          <w:p w14:paraId="730F5E77"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2FA7E136"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558" w:type="dxa"/>
            <w:noWrap/>
            <w:vAlign w:val="center"/>
            <w:hideMark/>
          </w:tcPr>
          <w:p w14:paraId="56779056"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43E9042A"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5D519FB0" w14:textId="77777777" w:rsidR="00133CFC" w:rsidRPr="00133CFC" w:rsidRDefault="00133CFC" w:rsidP="00133CFC">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1F681A60" w14:textId="1BC47813"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Mantener reuniones de trabajo con los enlaces de control interno, con el propósito de informar oportunamente a </w:t>
            </w:r>
            <w:r w:rsidR="007E1F6B">
              <w:rPr>
                <w:rFonts w:ascii="Arial" w:hAnsi="Arial" w:cs="Arial"/>
                <w:sz w:val="16"/>
                <w:szCs w:val="16"/>
              </w:rPr>
              <w:t>la Secretarí</w:t>
            </w:r>
            <w:r w:rsidRPr="00133CFC">
              <w:rPr>
                <w:rFonts w:ascii="Arial" w:hAnsi="Arial" w:cs="Arial"/>
                <w:sz w:val="16"/>
                <w:szCs w:val="16"/>
              </w:rPr>
              <w:t>a General sobre el cumplimiento del Acuerdo Número 30-2025, de fecha 11 de junio de 2025, mediante el cual la Secretaria General de la Secretaría Nacional acuerda implementar el Sistema de Integridad en la Secretaría Nacional de Administración de Bienes en Extinción de Dominio; así como del Acuerdo Número 46-2023, de fecha 31 de agosto de 2023, por medio del cual se aprueba la Normativa Interna para la Implementación de las Normas Generales y Técnicas de Control Interno Gubernamental.</w:t>
            </w:r>
          </w:p>
        </w:tc>
      </w:tr>
      <w:tr w:rsidR="00133CFC" w:rsidRPr="00133CFC" w14:paraId="1C78DD41" w14:textId="77777777" w:rsidTr="00A33C08">
        <w:trPr>
          <w:trHeight w:val="3635"/>
        </w:trPr>
        <w:tc>
          <w:tcPr>
            <w:tcW w:w="474" w:type="dxa"/>
            <w:noWrap/>
            <w:vAlign w:val="center"/>
            <w:hideMark/>
          </w:tcPr>
          <w:p w14:paraId="663752EE"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2</w:t>
            </w:r>
          </w:p>
        </w:tc>
        <w:tc>
          <w:tcPr>
            <w:tcW w:w="1369" w:type="dxa"/>
            <w:vAlign w:val="center"/>
            <w:hideMark/>
          </w:tcPr>
          <w:p w14:paraId="73756394"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797A0CEA"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Permanencia y sostenibilidad de esfuerzos anticorrupción</w:t>
            </w:r>
          </w:p>
        </w:tc>
        <w:tc>
          <w:tcPr>
            <w:tcW w:w="1418" w:type="dxa"/>
            <w:vAlign w:val="center"/>
            <w:hideMark/>
          </w:tcPr>
          <w:p w14:paraId="5A4E596E"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Liderazgo ético y compromiso</w:t>
            </w:r>
          </w:p>
        </w:tc>
        <w:tc>
          <w:tcPr>
            <w:tcW w:w="1684" w:type="dxa"/>
            <w:vAlign w:val="center"/>
            <w:hideMark/>
          </w:tcPr>
          <w:p w14:paraId="0AC9A48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Gestionar documento que contenga instrucción de la Máxima Autoridad de la institución indicando que el apoyo a la IAP es de cumplimiento general y obligatorio.</w:t>
            </w:r>
          </w:p>
        </w:tc>
        <w:tc>
          <w:tcPr>
            <w:tcW w:w="1221" w:type="dxa"/>
            <w:vAlign w:val="center"/>
            <w:hideMark/>
          </w:tcPr>
          <w:p w14:paraId="74B8D701"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721D4203"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Despacho Superior</w:t>
            </w:r>
          </w:p>
        </w:tc>
        <w:tc>
          <w:tcPr>
            <w:tcW w:w="558" w:type="dxa"/>
            <w:noWrap/>
            <w:vAlign w:val="center"/>
            <w:hideMark/>
          </w:tcPr>
          <w:p w14:paraId="677A68A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5E0D700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584" w:type="dxa"/>
            <w:noWrap/>
            <w:vAlign w:val="center"/>
            <w:hideMark/>
          </w:tcPr>
          <w:p w14:paraId="448EF66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2673" w:type="dxa"/>
            <w:hideMark/>
          </w:tcPr>
          <w:p w14:paraId="3B8FF362" w14:textId="2276E9BD"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Emisión de Oficio circular dirigido a los Directores y Jefes de Unidad, sobre </w:t>
            </w:r>
            <w:r w:rsidR="004D14B8">
              <w:rPr>
                <w:rFonts w:ascii="Arial" w:hAnsi="Arial" w:cs="Arial"/>
                <w:sz w:val="16"/>
                <w:szCs w:val="16"/>
              </w:rPr>
              <w:t xml:space="preserve">el cumplimiento de los acuerdos: </w:t>
            </w:r>
            <w:r w:rsidRPr="00133CFC">
              <w:rPr>
                <w:rFonts w:ascii="Arial" w:hAnsi="Arial" w:cs="Arial"/>
                <w:sz w:val="16"/>
                <w:szCs w:val="16"/>
              </w:rPr>
              <w:t>Acuerdo Número 30-2025, de fecha 11 de junio de 2025, así como del Acuerdo Número 46-2023, de fecha 31 de agosto de 2023, ambos aprobados por la Secretaria General de la Secretaría Nacional de Administración de Bienes en Extinción de Dominio.</w:t>
            </w:r>
          </w:p>
        </w:tc>
      </w:tr>
      <w:tr w:rsidR="00133CFC" w:rsidRPr="00133CFC" w14:paraId="5676F9D9" w14:textId="77777777" w:rsidTr="00A33C08">
        <w:trPr>
          <w:trHeight w:val="2451"/>
        </w:trPr>
        <w:tc>
          <w:tcPr>
            <w:tcW w:w="474" w:type="dxa"/>
            <w:noWrap/>
            <w:vAlign w:val="center"/>
            <w:hideMark/>
          </w:tcPr>
          <w:p w14:paraId="63CCDA9B"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3</w:t>
            </w:r>
          </w:p>
        </w:tc>
        <w:tc>
          <w:tcPr>
            <w:tcW w:w="1369" w:type="dxa"/>
            <w:vAlign w:val="center"/>
            <w:hideMark/>
          </w:tcPr>
          <w:p w14:paraId="44EB5DE6"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147E287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Participación del OE y otros actores en órganos colegiados</w:t>
            </w:r>
          </w:p>
        </w:tc>
        <w:tc>
          <w:tcPr>
            <w:tcW w:w="1418" w:type="dxa"/>
            <w:vAlign w:val="center"/>
            <w:hideMark/>
          </w:tcPr>
          <w:p w14:paraId="46E3CE0D"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Liderazgo ético y compromiso</w:t>
            </w:r>
          </w:p>
        </w:tc>
        <w:tc>
          <w:tcPr>
            <w:tcW w:w="1684" w:type="dxa"/>
            <w:vAlign w:val="center"/>
            <w:hideMark/>
          </w:tcPr>
          <w:p w14:paraId="2C649A9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Participación en actividades de la Red.</w:t>
            </w:r>
          </w:p>
        </w:tc>
        <w:tc>
          <w:tcPr>
            <w:tcW w:w="1221" w:type="dxa"/>
            <w:vAlign w:val="center"/>
            <w:hideMark/>
          </w:tcPr>
          <w:p w14:paraId="2A8C8DB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6D24A786" w14:textId="322BE737" w:rsidR="00133CFC" w:rsidRPr="00133CFC" w:rsidRDefault="000C47B0" w:rsidP="000C47B0">
            <w:pPr>
              <w:tabs>
                <w:tab w:val="num" w:pos="720"/>
              </w:tabs>
              <w:autoSpaceDE w:val="0"/>
              <w:autoSpaceDN w:val="0"/>
              <w:adjustRightInd w:val="0"/>
              <w:spacing w:line="360" w:lineRule="auto"/>
              <w:jc w:val="center"/>
              <w:rPr>
                <w:rFonts w:ascii="Arial" w:hAnsi="Arial" w:cs="Arial"/>
                <w:sz w:val="16"/>
                <w:szCs w:val="16"/>
              </w:rPr>
            </w:pPr>
            <w:r>
              <w:rPr>
                <w:rFonts w:ascii="Arial" w:hAnsi="Arial" w:cs="Arial"/>
                <w:sz w:val="16"/>
                <w:szCs w:val="16"/>
              </w:rPr>
              <w:t>*</w:t>
            </w:r>
          </w:p>
        </w:tc>
        <w:tc>
          <w:tcPr>
            <w:tcW w:w="558" w:type="dxa"/>
            <w:noWrap/>
            <w:vAlign w:val="center"/>
            <w:hideMark/>
          </w:tcPr>
          <w:p w14:paraId="323BB2E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374BC94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71763FF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hideMark/>
          </w:tcPr>
          <w:p w14:paraId="60812BB7" w14:textId="77777777"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En virtud de que la presente acción está sujeta a las convocatorias efectuadas por la Comisión Nacional contra la Corrupción (CNC), se procederá a informar, en su momento, sobre las recomendaciones que la Comisión emita.</w:t>
            </w:r>
          </w:p>
        </w:tc>
      </w:tr>
      <w:tr w:rsidR="00133CFC" w:rsidRPr="00133CFC" w14:paraId="46C2C53D" w14:textId="77777777" w:rsidTr="00A33C08">
        <w:trPr>
          <w:trHeight w:val="20"/>
        </w:trPr>
        <w:tc>
          <w:tcPr>
            <w:tcW w:w="474" w:type="dxa"/>
            <w:noWrap/>
            <w:vAlign w:val="center"/>
            <w:hideMark/>
          </w:tcPr>
          <w:p w14:paraId="2D5BE907"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4</w:t>
            </w:r>
          </w:p>
        </w:tc>
        <w:tc>
          <w:tcPr>
            <w:tcW w:w="1369" w:type="dxa"/>
            <w:vAlign w:val="center"/>
            <w:hideMark/>
          </w:tcPr>
          <w:p w14:paraId="3A077A4D"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4BEB9DC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Evaluación y mejora continua</w:t>
            </w:r>
          </w:p>
        </w:tc>
        <w:tc>
          <w:tcPr>
            <w:tcW w:w="1418" w:type="dxa"/>
            <w:vAlign w:val="center"/>
            <w:hideMark/>
          </w:tcPr>
          <w:p w14:paraId="291007C0"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de las Instancias de Asuntos de Probidad</w:t>
            </w:r>
          </w:p>
        </w:tc>
        <w:tc>
          <w:tcPr>
            <w:tcW w:w="1684" w:type="dxa"/>
            <w:vAlign w:val="center"/>
            <w:hideMark/>
          </w:tcPr>
          <w:p w14:paraId="67061648"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Presentación pública de avances y resultados de las IAP.</w:t>
            </w:r>
          </w:p>
        </w:tc>
        <w:tc>
          <w:tcPr>
            <w:tcW w:w="1221" w:type="dxa"/>
            <w:noWrap/>
            <w:vAlign w:val="center"/>
            <w:hideMark/>
          </w:tcPr>
          <w:p w14:paraId="6F91B79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1435" w:type="dxa"/>
            <w:vAlign w:val="center"/>
            <w:hideMark/>
          </w:tcPr>
          <w:p w14:paraId="443C6010"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5B3E21C0"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79A197B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474646E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hideMark/>
          </w:tcPr>
          <w:p w14:paraId="6E1C179D" w14:textId="2D7919F6" w:rsidR="00133CFC" w:rsidRPr="00133CFC" w:rsidRDefault="00133CFC" w:rsidP="00133CFC">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Publicar, a través de los diferentes canales de comunicación institucional, los avances de la Unidad de Control Interno.</w:t>
            </w:r>
          </w:p>
        </w:tc>
      </w:tr>
      <w:tr w:rsidR="00133CFC" w:rsidRPr="00133CFC" w14:paraId="4CE4B88D" w14:textId="77777777" w:rsidTr="00A33C08">
        <w:trPr>
          <w:trHeight w:val="20"/>
        </w:trPr>
        <w:tc>
          <w:tcPr>
            <w:tcW w:w="474" w:type="dxa"/>
            <w:noWrap/>
            <w:vAlign w:val="center"/>
            <w:hideMark/>
          </w:tcPr>
          <w:p w14:paraId="3915A1E2"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5</w:t>
            </w:r>
          </w:p>
        </w:tc>
        <w:tc>
          <w:tcPr>
            <w:tcW w:w="1369" w:type="dxa"/>
            <w:vAlign w:val="center"/>
            <w:hideMark/>
          </w:tcPr>
          <w:p w14:paraId="0DF02416"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50A5105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Evaluación y mejora continua</w:t>
            </w:r>
          </w:p>
        </w:tc>
        <w:tc>
          <w:tcPr>
            <w:tcW w:w="1418" w:type="dxa"/>
            <w:vAlign w:val="center"/>
            <w:hideMark/>
          </w:tcPr>
          <w:p w14:paraId="676FF9B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de las Instancias de Asuntos de Probidad</w:t>
            </w:r>
          </w:p>
        </w:tc>
        <w:tc>
          <w:tcPr>
            <w:tcW w:w="1684" w:type="dxa"/>
            <w:vAlign w:val="center"/>
            <w:hideMark/>
          </w:tcPr>
          <w:p w14:paraId="4DCB0EA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Difusión y comunicación de la IAP a nivel central y territorial.</w:t>
            </w:r>
          </w:p>
        </w:tc>
        <w:tc>
          <w:tcPr>
            <w:tcW w:w="1221" w:type="dxa"/>
            <w:vAlign w:val="center"/>
            <w:hideMark/>
          </w:tcPr>
          <w:p w14:paraId="01FF346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368B262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558" w:type="dxa"/>
            <w:noWrap/>
            <w:vAlign w:val="center"/>
            <w:hideMark/>
          </w:tcPr>
          <w:p w14:paraId="1344210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37B3FF7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0F5CE7C8"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7A348BD1" w14:textId="208819FD" w:rsidR="00133CFC" w:rsidRPr="00133CFC" w:rsidRDefault="000C47B0" w:rsidP="000C47B0">
            <w:pPr>
              <w:tabs>
                <w:tab w:val="num" w:pos="720"/>
              </w:tabs>
              <w:autoSpaceDE w:val="0"/>
              <w:autoSpaceDN w:val="0"/>
              <w:adjustRightInd w:val="0"/>
              <w:spacing w:line="360" w:lineRule="auto"/>
              <w:jc w:val="center"/>
              <w:rPr>
                <w:rFonts w:ascii="Arial" w:hAnsi="Arial" w:cs="Arial"/>
                <w:sz w:val="16"/>
                <w:szCs w:val="16"/>
              </w:rPr>
            </w:pPr>
            <w:r>
              <w:rPr>
                <w:rFonts w:ascii="Arial" w:hAnsi="Arial" w:cs="Arial"/>
                <w:sz w:val="16"/>
                <w:szCs w:val="16"/>
              </w:rPr>
              <w:t>*</w:t>
            </w:r>
          </w:p>
        </w:tc>
      </w:tr>
      <w:tr w:rsidR="00133CFC" w:rsidRPr="00133CFC" w14:paraId="5BA40C48" w14:textId="77777777" w:rsidTr="00A33C08">
        <w:trPr>
          <w:trHeight w:val="20"/>
        </w:trPr>
        <w:tc>
          <w:tcPr>
            <w:tcW w:w="474" w:type="dxa"/>
            <w:noWrap/>
            <w:vAlign w:val="center"/>
            <w:hideMark/>
          </w:tcPr>
          <w:p w14:paraId="7D88DB27"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6</w:t>
            </w:r>
          </w:p>
        </w:tc>
        <w:tc>
          <w:tcPr>
            <w:tcW w:w="1369" w:type="dxa"/>
            <w:vAlign w:val="center"/>
            <w:hideMark/>
          </w:tcPr>
          <w:p w14:paraId="064C5085"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38B9C0C7"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Evaluación y mejora continua</w:t>
            </w:r>
          </w:p>
        </w:tc>
        <w:tc>
          <w:tcPr>
            <w:tcW w:w="1418" w:type="dxa"/>
            <w:vAlign w:val="center"/>
            <w:hideMark/>
          </w:tcPr>
          <w:p w14:paraId="4925708D"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de las Instancias de Asuntos de Probidad</w:t>
            </w:r>
          </w:p>
        </w:tc>
        <w:tc>
          <w:tcPr>
            <w:tcW w:w="1684" w:type="dxa"/>
            <w:vAlign w:val="center"/>
            <w:hideMark/>
          </w:tcPr>
          <w:p w14:paraId="3C5BBE65"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Video publicitario para dar a conocer las buenas prácticas.</w:t>
            </w:r>
          </w:p>
        </w:tc>
        <w:tc>
          <w:tcPr>
            <w:tcW w:w="1221" w:type="dxa"/>
            <w:noWrap/>
            <w:vAlign w:val="center"/>
            <w:hideMark/>
          </w:tcPr>
          <w:p w14:paraId="26A3F51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1435" w:type="dxa"/>
            <w:noWrap/>
            <w:vAlign w:val="center"/>
            <w:hideMark/>
          </w:tcPr>
          <w:p w14:paraId="7AFF643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32B4E73A"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6117741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5BCE406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128A3871" w14:textId="33D20661" w:rsidR="00133CFC" w:rsidRPr="00133CFC" w:rsidRDefault="000C47B0" w:rsidP="000C47B0">
            <w:pPr>
              <w:tabs>
                <w:tab w:val="num" w:pos="720"/>
              </w:tabs>
              <w:autoSpaceDE w:val="0"/>
              <w:autoSpaceDN w:val="0"/>
              <w:adjustRightInd w:val="0"/>
              <w:spacing w:line="360" w:lineRule="auto"/>
              <w:jc w:val="center"/>
              <w:rPr>
                <w:rFonts w:ascii="Arial" w:hAnsi="Arial" w:cs="Arial"/>
                <w:sz w:val="16"/>
                <w:szCs w:val="16"/>
              </w:rPr>
            </w:pPr>
            <w:r>
              <w:rPr>
                <w:rFonts w:ascii="Arial" w:hAnsi="Arial" w:cs="Arial"/>
                <w:sz w:val="16"/>
                <w:szCs w:val="16"/>
              </w:rPr>
              <w:t>*</w:t>
            </w:r>
          </w:p>
        </w:tc>
      </w:tr>
      <w:tr w:rsidR="00133CFC" w:rsidRPr="00133CFC" w14:paraId="71BE0C42" w14:textId="77777777" w:rsidTr="00A33C08">
        <w:trPr>
          <w:trHeight w:val="20"/>
        </w:trPr>
        <w:tc>
          <w:tcPr>
            <w:tcW w:w="474" w:type="dxa"/>
            <w:noWrap/>
            <w:vAlign w:val="center"/>
            <w:hideMark/>
          </w:tcPr>
          <w:p w14:paraId="3F782011"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7</w:t>
            </w:r>
          </w:p>
        </w:tc>
        <w:tc>
          <w:tcPr>
            <w:tcW w:w="1369" w:type="dxa"/>
            <w:vAlign w:val="center"/>
            <w:hideMark/>
          </w:tcPr>
          <w:p w14:paraId="7E72F3F4"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1B05D84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Permanencia y sostenibilidad de esfuerzos anticorrupción</w:t>
            </w:r>
          </w:p>
        </w:tc>
        <w:tc>
          <w:tcPr>
            <w:tcW w:w="1418" w:type="dxa"/>
            <w:vAlign w:val="center"/>
            <w:hideMark/>
          </w:tcPr>
          <w:p w14:paraId="4A478A70"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Cumplimiento de la normativa ética y en materia de la prevención y combate a la corrupción</w:t>
            </w:r>
          </w:p>
        </w:tc>
        <w:tc>
          <w:tcPr>
            <w:tcW w:w="1684" w:type="dxa"/>
            <w:vAlign w:val="center"/>
            <w:hideMark/>
          </w:tcPr>
          <w:p w14:paraId="3596D8A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Incluir en el plan/programa de inducción la normativa ética y anticorrupción de la institución.</w:t>
            </w:r>
          </w:p>
        </w:tc>
        <w:tc>
          <w:tcPr>
            <w:tcW w:w="1221" w:type="dxa"/>
            <w:noWrap/>
            <w:vAlign w:val="center"/>
            <w:hideMark/>
          </w:tcPr>
          <w:p w14:paraId="77037DE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1435" w:type="dxa"/>
            <w:noWrap/>
            <w:vAlign w:val="center"/>
            <w:hideMark/>
          </w:tcPr>
          <w:p w14:paraId="5C02CA7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721DD0E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7CE51FE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584" w:type="dxa"/>
            <w:noWrap/>
            <w:vAlign w:val="center"/>
            <w:hideMark/>
          </w:tcPr>
          <w:p w14:paraId="7D062BB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70C9333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El Plan de Capacitaciones 2026, aprobado mediante Resolución de Secretaría General No. SENABED/SG-50-2025, contempla dentro de su contenido capacitaciones relacionadas con la ética y la probidad, así como con las normas generales y técnicas de control interno gubernamental. Cabe resaltar que estas capacitaciones serán incluidas nuevamente en el próximo ejercicio fiscal 2027.</w:t>
            </w:r>
          </w:p>
        </w:tc>
      </w:tr>
      <w:tr w:rsidR="00133CFC" w:rsidRPr="00133CFC" w14:paraId="4AB418DD" w14:textId="77777777" w:rsidTr="00A33C08">
        <w:trPr>
          <w:trHeight w:val="20"/>
        </w:trPr>
        <w:tc>
          <w:tcPr>
            <w:tcW w:w="474" w:type="dxa"/>
            <w:noWrap/>
            <w:vAlign w:val="center"/>
            <w:hideMark/>
          </w:tcPr>
          <w:p w14:paraId="22E92D00"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8</w:t>
            </w:r>
          </w:p>
        </w:tc>
        <w:tc>
          <w:tcPr>
            <w:tcW w:w="1369" w:type="dxa"/>
            <w:vAlign w:val="center"/>
            <w:hideMark/>
          </w:tcPr>
          <w:p w14:paraId="66701790"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7544E2D9"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Permanencia y sostenibilidad de esfuerzos anticorrupción</w:t>
            </w:r>
          </w:p>
        </w:tc>
        <w:tc>
          <w:tcPr>
            <w:tcW w:w="1418" w:type="dxa"/>
            <w:vAlign w:val="center"/>
            <w:hideMark/>
          </w:tcPr>
          <w:p w14:paraId="6EBFA27B"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Cumplimiento de la normativa ética y en materia de la prevención y combate a la corrupción</w:t>
            </w:r>
          </w:p>
        </w:tc>
        <w:tc>
          <w:tcPr>
            <w:tcW w:w="1684" w:type="dxa"/>
            <w:vAlign w:val="center"/>
            <w:hideMark/>
          </w:tcPr>
          <w:p w14:paraId="48C92811"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Acompañamiento de la IAP en el seguimiento y/o implementación de los lineamientos y propuestas emitidas por la CNC.</w:t>
            </w:r>
          </w:p>
        </w:tc>
        <w:tc>
          <w:tcPr>
            <w:tcW w:w="1221" w:type="dxa"/>
            <w:noWrap/>
            <w:vAlign w:val="center"/>
            <w:hideMark/>
          </w:tcPr>
          <w:p w14:paraId="6812F6D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1435" w:type="dxa"/>
            <w:noWrap/>
            <w:vAlign w:val="center"/>
            <w:hideMark/>
          </w:tcPr>
          <w:p w14:paraId="3A9511DD"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03DB311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0AF7F99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662F8181"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478815AB" w14:textId="6F0F3D78" w:rsidR="00133CFC" w:rsidRPr="00133CFC" w:rsidRDefault="00133CFC" w:rsidP="00265AF7">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Informe a la Máxima Autoridad sobre el cumplimiento de las recomendaciones.</w:t>
            </w:r>
          </w:p>
        </w:tc>
      </w:tr>
      <w:tr w:rsidR="00133CFC" w:rsidRPr="00133CFC" w14:paraId="01669AEA" w14:textId="77777777" w:rsidTr="00A33C08">
        <w:trPr>
          <w:trHeight w:val="2324"/>
        </w:trPr>
        <w:tc>
          <w:tcPr>
            <w:tcW w:w="474" w:type="dxa"/>
            <w:noWrap/>
            <w:vAlign w:val="center"/>
            <w:hideMark/>
          </w:tcPr>
          <w:p w14:paraId="7A2AA4A8"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9</w:t>
            </w:r>
          </w:p>
        </w:tc>
        <w:tc>
          <w:tcPr>
            <w:tcW w:w="1369" w:type="dxa"/>
            <w:vAlign w:val="center"/>
            <w:hideMark/>
          </w:tcPr>
          <w:p w14:paraId="50FBC115"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Bases para el Sistema Nacional de Integridad</w:t>
            </w:r>
          </w:p>
        </w:tc>
        <w:tc>
          <w:tcPr>
            <w:tcW w:w="1559" w:type="dxa"/>
            <w:vAlign w:val="center"/>
            <w:hideMark/>
          </w:tcPr>
          <w:p w14:paraId="652B2CCD"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Permanencia y sostenibilidad de esfuerzos anticorrupción</w:t>
            </w:r>
          </w:p>
        </w:tc>
        <w:tc>
          <w:tcPr>
            <w:tcW w:w="1418" w:type="dxa"/>
            <w:vAlign w:val="center"/>
            <w:hideMark/>
          </w:tcPr>
          <w:p w14:paraId="44629D1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Cumplimiento de la normativa ética y en materia de la prevención y combate a la corrupción</w:t>
            </w:r>
          </w:p>
        </w:tc>
        <w:tc>
          <w:tcPr>
            <w:tcW w:w="1684" w:type="dxa"/>
            <w:vAlign w:val="center"/>
            <w:hideMark/>
          </w:tcPr>
          <w:p w14:paraId="1630AB4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Socializar por diferentes medios la normativa ética y anticorrupción de la institución.</w:t>
            </w:r>
          </w:p>
        </w:tc>
        <w:tc>
          <w:tcPr>
            <w:tcW w:w="1221" w:type="dxa"/>
            <w:noWrap/>
            <w:vAlign w:val="center"/>
            <w:hideMark/>
          </w:tcPr>
          <w:p w14:paraId="6426D62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1435" w:type="dxa"/>
            <w:noWrap/>
            <w:vAlign w:val="center"/>
            <w:hideMark/>
          </w:tcPr>
          <w:p w14:paraId="40F23B1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27D269B4"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4E2DF1A3"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539BCC7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1B009BD3" w14:textId="1B976A54"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Código de Ética de la Secretaría Nacional de Administración de Bienes en Extinción de Dominio, Acuerdo Número 28-2023 de Secretaría General; y Acuerdo Número 45-2023 de Secretaría General, en donde acuerda aprobar la Política Institucional de Prevención a la Corrupción.</w:t>
            </w:r>
          </w:p>
        </w:tc>
      </w:tr>
      <w:tr w:rsidR="00133CFC" w:rsidRPr="00133CFC" w14:paraId="40EAD90E" w14:textId="77777777" w:rsidTr="00A33C08">
        <w:trPr>
          <w:trHeight w:val="3416"/>
        </w:trPr>
        <w:tc>
          <w:tcPr>
            <w:tcW w:w="474" w:type="dxa"/>
            <w:noWrap/>
            <w:vAlign w:val="center"/>
            <w:hideMark/>
          </w:tcPr>
          <w:p w14:paraId="5851AB65"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10</w:t>
            </w:r>
          </w:p>
        </w:tc>
        <w:tc>
          <w:tcPr>
            <w:tcW w:w="1369" w:type="dxa"/>
            <w:vAlign w:val="center"/>
            <w:hideMark/>
          </w:tcPr>
          <w:p w14:paraId="502917D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538533E1"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Coordinación territorial</w:t>
            </w:r>
          </w:p>
        </w:tc>
        <w:tc>
          <w:tcPr>
            <w:tcW w:w="1418" w:type="dxa"/>
            <w:vAlign w:val="center"/>
            <w:hideMark/>
          </w:tcPr>
          <w:p w14:paraId="38241A3A"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Capacitaciones y campañas de sensibilización</w:t>
            </w:r>
          </w:p>
        </w:tc>
        <w:tc>
          <w:tcPr>
            <w:tcW w:w="1684" w:type="dxa"/>
            <w:vAlign w:val="center"/>
            <w:hideMark/>
          </w:tcPr>
          <w:p w14:paraId="5C0EF497"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Incorporar en el Plan Anual de Capacitación las actividades relacionadas con ética, integridad, prevención y lucha contra la corrupción, ejecutar dichas capacitaciones asegurando el alcance territorial.</w:t>
            </w:r>
          </w:p>
        </w:tc>
        <w:tc>
          <w:tcPr>
            <w:tcW w:w="1221" w:type="dxa"/>
            <w:noWrap/>
            <w:vAlign w:val="center"/>
            <w:hideMark/>
          </w:tcPr>
          <w:p w14:paraId="44CA36A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1435" w:type="dxa"/>
            <w:noWrap/>
            <w:vAlign w:val="center"/>
            <w:hideMark/>
          </w:tcPr>
          <w:p w14:paraId="1CA03AF4"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4A026DA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5A3525F6"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584" w:type="dxa"/>
            <w:noWrap/>
            <w:vAlign w:val="center"/>
            <w:hideMark/>
          </w:tcPr>
          <w:p w14:paraId="43FE321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09D4B9D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El Plan de Capacitaciones 2026, aprobado mediante Resolución de Secretaría General No. SENABED/SG-50-2025, contempla dentro de su contenido capacitaciones relacionadas con la ética y la probidad, así como con las Normas Generales y Técnicas de Control Interno Gubernamental. Cabe resaltar que estas capacitaciones serán incluidas nuevamente en el próximo ejercicio fiscal 2027.</w:t>
            </w:r>
          </w:p>
        </w:tc>
      </w:tr>
      <w:tr w:rsidR="00133CFC" w:rsidRPr="00133CFC" w14:paraId="6AC6407A" w14:textId="77777777" w:rsidTr="00A33C08">
        <w:trPr>
          <w:trHeight w:val="581"/>
        </w:trPr>
        <w:tc>
          <w:tcPr>
            <w:tcW w:w="474" w:type="dxa"/>
            <w:noWrap/>
            <w:vAlign w:val="center"/>
            <w:hideMark/>
          </w:tcPr>
          <w:p w14:paraId="0C95C767"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11</w:t>
            </w:r>
          </w:p>
        </w:tc>
        <w:tc>
          <w:tcPr>
            <w:tcW w:w="1369" w:type="dxa"/>
            <w:vAlign w:val="center"/>
            <w:hideMark/>
          </w:tcPr>
          <w:p w14:paraId="690F81A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Servicio Civil</w:t>
            </w:r>
          </w:p>
        </w:tc>
        <w:tc>
          <w:tcPr>
            <w:tcW w:w="1559" w:type="dxa"/>
            <w:vAlign w:val="center"/>
            <w:hideMark/>
          </w:tcPr>
          <w:p w14:paraId="12EE99B9"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Planes de sensibilización y formación continua</w:t>
            </w:r>
          </w:p>
        </w:tc>
        <w:tc>
          <w:tcPr>
            <w:tcW w:w="1418" w:type="dxa"/>
            <w:vAlign w:val="center"/>
            <w:hideMark/>
          </w:tcPr>
          <w:p w14:paraId="668C19C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Capacitaciones y campañas de sensibilización</w:t>
            </w:r>
          </w:p>
        </w:tc>
        <w:tc>
          <w:tcPr>
            <w:tcW w:w="1684" w:type="dxa"/>
            <w:vAlign w:val="center"/>
            <w:hideMark/>
          </w:tcPr>
          <w:p w14:paraId="27C6FE9B"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Alianzas estratégicas con actores externos para fortalecimiento de capacidades.</w:t>
            </w:r>
          </w:p>
        </w:tc>
        <w:tc>
          <w:tcPr>
            <w:tcW w:w="1221" w:type="dxa"/>
            <w:vAlign w:val="center"/>
            <w:hideMark/>
          </w:tcPr>
          <w:p w14:paraId="18224313"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7573DD4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558" w:type="dxa"/>
            <w:noWrap/>
            <w:vAlign w:val="center"/>
            <w:hideMark/>
          </w:tcPr>
          <w:p w14:paraId="78FDFC6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42C82FF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14E4F40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2E721CC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Con el propósito de fortalecer las capacidades del personal de la Secretaría Nacional, y en coordinación con el Departamento de Recursos Humanos y la Unidad de Control Interno, se gestionará el apoyo de la Contraloría General de Cuentas, el Instituto Nacional de Administración Pública, la Comisión Nacional contra la Corrupción y otras entidades públicas o privadas, a fin de </w:t>
            </w:r>
            <w:r w:rsidRPr="00133CFC">
              <w:rPr>
                <w:rFonts w:ascii="Arial" w:hAnsi="Arial" w:cs="Arial"/>
                <w:sz w:val="16"/>
                <w:szCs w:val="16"/>
              </w:rPr>
              <w:lastRenderedPageBreak/>
              <w:t>impulsar la mejora continua, la sensibilización y la capacitación institucional.</w:t>
            </w:r>
          </w:p>
        </w:tc>
      </w:tr>
      <w:tr w:rsidR="00133CFC" w:rsidRPr="00133CFC" w14:paraId="2675FB08" w14:textId="77777777" w:rsidTr="00A33C08">
        <w:trPr>
          <w:trHeight w:val="2873"/>
        </w:trPr>
        <w:tc>
          <w:tcPr>
            <w:tcW w:w="474" w:type="dxa"/>
            <w:noWrap/>
            <w:vAlign w:val="center"/>
            <w:hideMark/>
          </w:tcPr>
          <w:p w14:paraId="52A467C7"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12</w:t>
            </w:r>
          </w:p>
        </w:tc>
        <w:tc>
          <w:tcPr>
            <w:tcW w:w="1369" w:type="dxa"/>
            <w:vAlign w:val="center"/>
            <w:hideMark/>
          </w:tcPr>
          <w:p w14:paraId="082E2705"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Servicio Civil</w:t>
            </w:r>
          </w:p>
        </w:tc>
        <w:tc>
          <w:tcPr>
            <w:tcW w:w="1559" w:type="dxa"/>
            <w:vAlign w:val="center"/>
            <w:hideMark/>
          </w:tcPr>
          <w:p w14:paraId="6D9BA99B"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Planes de sensibilización y formación continua</w:t>
            </w:r>
          </w:p>
        </w:tc>
        <w:tc>
          <w:tcPr>
            <w:tcW w:w="1418" w:type="dxa"/>
            <w:vAlign w:val="center"/>
            <w:hideMark/>
          </w:tcPr>
          <w:p w14:paraId="07C68165"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Capacitaciones y campañas de sensibilización</w:t>
            </w:r>
          </w:p>
        </w:tc>
        <w:tc>
          <w:tcPr>
            <w:tcW w:w="1684" w:type="dxa"/>
            <w:vAlign w:val="center"/>
            <w:hideMark/>
          </w:tcPr>
          <w:p w14:paraId="655EAA5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Diseñar la estrategia interna de comunicación del Sistema de Integridad e implementar campañas de sensibilización para promover la ética, integridad y cultura de denuncia</w:t>
            </w:r>
          </w:p>
        </w:tc>
        <w:tc>
          <w:tcPr>
            <w:tcW w:w="1221" w:type="dxa"/>
            <w:vAlign w:val="center"/>
            <w:hideMark/>
          </w:tcPr>
          <w:p w14:paraId="7BB9198D"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0716298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558" w:type="dxa"/>
            <w:noWrap/>
            <w:vAlign w:val="center"/>
            <w:hideMark/>
          </w:tcPr>
          <w:p w14:paraId="78445B96"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717A7C21"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02F8FAE6"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24BDF53D"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Durante el primer cuatrimestre se desarrollará la estrategia, y su implementación se realizará en los dos cuatrimestres posteriores.</w:t>
            </w:r>
          </w:p>
        </w:tc>
      </w:tr>
      <w:tr w:rsidR="00133CFC" w:rsidRPr="00133CFC" w14:paraId="6A78AA77" w14:textId="77777777" w:rsidTr="00A33C08">
        <w:trPr>
          <w:trHeight w:val="20"/>
        </w:trPr>
        <w:tc>
          <w:tcPr>
            <w:tcW w:w="474" w:type="dxa"/>
            <w:noWrap/>
            <w:vAlign w:val="center"/>
            <w:hideMark/>
          </w:tcPr>
          <w:p w14:paraId="172C3288"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13</w:t>
            </w:r>
          </w:p>
        </w:tc>
        <w:tc>
          <w:tcPr>
            <w:tcW w:w="1369" w:type="dxa"/>
            <w:vAlign w:val="center"/>
            <w:hideMark/>
          </w:tcPr>
          <w:p w14:paraId="159B4FF8"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0257984B" w14:textId="60D01E0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de mecanismos de control interno</w:t>
            </w:r>
          </w:p>
        </w:tc>
        <w:tc>
          <w:tcPr>
            <w:tcW w:w="1418" w:type="dxa"/>
            <w:vAlign w:val="center"/>
            <w:hideMark/>
          </w:tcPr>
          <w:p w14:paraId="757A156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Gestión de Riesgos</w:t>
            </w:r>
          </w:p>
        </w:tc>
        <w:tc>
          <w:tcPr>
            <w:tcW w:w="1684" w:type="dxa"/>
            <w:vAlign w:val="center"/>
            <w:hideMark/>
          </w:tcPr>
          <w:p w14:paraId="6793743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Revisión y análisis de riesgos de corrupción de años anteriores para verificar  medidas de mitigación implementadas.</w:t>
            </w:r>
          </w:p>
        </w:tc>
        <w:tc>
          <w:tcPr>
            <w:tcW w:w="1221" w:type="dxa"/>
            <w:vAlign w:val="center"/>
            <w:hideMark/>
          </w:tcPr>
          <w:p w14:paraId="1EDF7A6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7E681310"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558" w:type="dxa"/>
            <w:noWrap/>
            <w:vAlign w:val="center"/>
            <w:hideMark/>
          </w:tcPr>
          <w:p w14:paraId="79B055DA"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7CDA94F0"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584" w:type="dxa"/>
            <w:noWrap/>
            <w:vAlign w:val="center"/>
            <w:hideMark/>
          </w:tcPr>
          <w:p w14:paraId="6890A80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108C1E72" w14:textId="51CA892A"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Por medio de los </w:t>
            </w:r>
            <w:r w:rsidR="00265AF7">
              <w:rPr>
                <w:rFonts w:ascii="Arial" w:hAnsi="Arial" w:cs="Arial"/>
                <w:sz w:val="16"/>
                <w:szCs w:val="16"/>
              </w:rPr>
              <w:t>Enlaces de Control I</w:t>
            </w:r>
            <w:r w:rsidR="00265AF7" w:rsidRPr="00133CFC">
              <w:rPr>
                <w:rFonts w:ascii="Arial" w:hAnsi="Arial" w:cs="Arial"/>
                <w:sz w:val="16"/>
                <w:szCs w:val="16"/>
              </w:rPr>
              <w:t>nterno</w:t>
            </w:r>
            <w:r w:rsidRPr="00133CFC">
              <w:rPr>
                <w:rFonts w:ascii="Arial" w:hAnsi="Arial" w:cs="Arial"/>
                <w:sz w:val="16"/>
                <w:szCs w:val="16"/>
              </w:rPr>
              <w:t>, se proporciona el apoyo necesario a la Unidad de Control Interno para asegurar el cumplimiento de la normativa interna.</w:t>
            </w:r>
          </w:p>
        </w:tc>
      </w:tr>
      <w:tr w:rsidR="00133CFC" w:rsidRPr="00133CFC" w14:paraId="669D89D1" w14:textId="77777777" w:rsidTr="00A33C08">
        <w:trPr>
          <w:trHeight w:val="20"/>
        </w:trPr>
        <w:tc>
          <w:tcPr>
            <w:tcW w:w="474" w:type="dxa"/>
            <w:noWrap/>
            <w:vAlign w:val="center"/>
            <w:hideMark/>
          </w:tcPr>
          <w:p w14:paraId="32309A22"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14</w:t>
            </w:r>
          </w:p>
        </w:tc>
        <w:tc>
          <w:tcPr>
            <w:tcW w:w="1369" w:type="dxa"/>
            <w:vAlign w:val="center"/>
            <w:hideMark/>
          </w:tcPr>
          <w:p w14:paraId="0D95CA58"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46804A17" w14:textId="38A21901"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de mecanismos de control interno</w:t>
            </w:r>
          </w:p>
        </w:tc>
        <w:tc>
          <w:tcPr>
            <w:tcW w:w="1418" w:type="dxa"/>
            <w:vAlign w:val="center"/>
            <w:hideMark/>
          </w:tcPr>
          <w:p w14:paraId="42A73011"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Gestión de Riesgos</w:t>
            </w:r>
          </w:p>
        </w:tc>
        <w:tc>
          <w:tcPr>
            <w:tcW w:w="1684" w:type="dxa"/>
            <w:vAlign w:val="center"/>
            <w:hideMark/>
          </w:tcPr>
          <w:p w14:paraId="22EBE29B"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Acompañar en el desarrollo de mecanismos para identificar </w:t>
            </w:r>
            <w:r w:rsidRPr="00133CFC">
              <w:rPr>
                <w:rFonts w:ascii="Arial" w:hAnsi="Arial" w:cs="Arial"/>
                <w:sz w:val="16"/>
                <w:szCs w:val="16"/>
              </w:rPr>
              <w:lastRenderedPageBreak/>
              <w:t>deficiencias institucionales y posibles riesgos de corrupción, plantear medidas de mitigación y dar seguimiento a su implementación.</w:t>
            </w:r>
          </w:p>
        </w:tc>
        <w:tc>
          <w:tcPr>
            <w:tcW w:w="1221" w:type="dxa"/>
            <w:vAlign w:val="center"/>
            <w:hideMark/>
          </w:tcPr>
          <w:p w14:paraId="4E611366"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lastRenderedPageBreak/>
              <w:t>Unidad de Control Interno</w:t>
            </w:r>
          </w:p>
        </w:tc>
        <w:tc>
          <w:tcPr>
            <w:tcW w:w="1435" w:type="dxa"/>
            <w:noWrap/>
            <w:vAlign w:val="center"/>
            <w:hideMark/>
          </w:tcPr>
          <w:p w14:paraId="7D3207A4"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558" w:type="dxa"/>
            <w:noWrap/>
            <w:vAlign w:val="center"/>
            <w:hideMark/>
          </w:tcPr>
          <w:p w14:paraId="035C2BB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0206F9F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60AFEEFD"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58704896" w14:textId="2F36C223" w:rsidR="00133CFC" w:rsidRPr="00133CFC" w:rsidRDefault="00265AF7" w:rsidP="000C47B0">
            <w:pPr>
              <w:tabs>
                <w:tab w:val="num" w:pos="720"/>
              </w:tabs>
              <w:autoSpaceDE w:val="0"/>
              <w:autoSpaceDN w:val="0"/>
              <w:adjustRightInd w:val="0"/>
              <w:spacing w:line="360" w:lineRule="auto"/>
              <w:jc w:val="both"/>
              <w:rPr>
                <w:rFonts w:ascii="Arial" w:hAnsi="Arial" w:cs="Arial"/>
                <w:sz w:val="16"/>
                <w:szCs w:val="16"/>
              </w:rPr>
            </w:pPr>
            <w:r>
              <w:rPr>
                <w:rFonts w:ascii="Arial" w:hAnsi="Arial" w:cs="Arial"/>
                <w:sz w:val="16"/>
                <w:szCs w:val="16"/>
              </w:rPr>
              <w:t>Por medio de los Enlaces de Control I</w:t>
            </w:r>
            <w:r w:rsidR="00133CFC" w:rsidRPr="00133CFC">
              <w:rPr>
                <w:rFonts w:ascii="Arial" w:hAnsi="Arial" w:cs="Arial"/>
                <w:sz w:val="16"/>
                <w:szCs w:val="16"/>
              </w:rPr>
              <w:t xml:space="preserve">nterno, se proporciona el apoyo necesario a la Unidad de Control Interno para asegurar el </w:t>
            </w:r>
            <w:r w:rsidR="00133CFC" w:rsidRPr="00133CFC">
              <w:rPr>
                <w:rFonts w:ascii="Arial" w:hAnsi="Arial" w:cs="Arial"/>
                <w:sz w:val="16"/>
                <w:szCs w:val="16"/>
              </w:rPr>
              <w:lastRenderedPageBreak/>
              <w:t>cumplimiento de la normativa interna.</w:t>
            </w:r>
          </w:p>
        </w:tc>
      </w:tr>
      <w:tr w:rsidR="00133CFC" w:rsidRPr="00133CFC" w14:paraId="555BB8A0" w14:textId="77777777" w:rsidTr="00A33C08">
        <w:trPr>
          <w:trHeight w:val="20"/>
        </w:trPr>
        <w:tc>
          <w:tcPr>
            <w:tcW w:w="474" w:type="dxa"/>
            <w:noWrap/>
            <w:vAlign w:val="center"/>
            <w:hideMark/>
          </w:tcPr>
          <w:p w14:paraId="44BD0346"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15</w:t>
            </w:r>
          </w:p>
        </w:tc>
        <w:tc>
          <w:tcPr>
            <w:tcW w:w="1369" w:type="dxa"/>
            <w:vAlign w:val="center"/>
            <w:hideMark/>
          </w:tcPr>
          <w:p w14:paraId="223360E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Producción de Conocimiento</w:t>
            </w:r>
          </w:p>
        </w:tc>
        <w:tc>
          <w:tcPr>
            <w:tcW w:w="1559" w:type="dxa"/>
            <w:vAlign w:val="center"/>
            <w:hideMark/>
          </w:tcPr>
          <w:p w14:paraId="281A75C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Generación de datos sobre integridad y corrupción</w:t>
            </w:r>
          </w:p>
        </w:tc>
        <w:tc>
          <w:tcPr>
            <w:tcW w:w="1418" w:type="dxa"/>
            <w:vAlign w:val="center"/>
            <w:hideMark/>
          </w:tcPr>
          <w:p w14:paraId="1A247184"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Gestión de Riesgos</w:t>
            </w:r>
          </w:p>
        </w:tc>
        <w:tc>
          <w:tcPr>
            <w:tcW w:w="1684" w:type="dxa"/>
            <w:vAlign w:val="center"/>
            <w:hideMark/>
          </w:tcPr>
          <w:p w14:paraId="032386D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Recopilación de información en el Sistema de Denuncia Administrativa de Irregularidades, para la identificación de riesgos.</w:t>
            </w:r>
          </w:p>
        </w:tc>
        <w:tc>
          <w:tcPr>
            <w:tcW w:w="1221" w:type="dxa"/>
            <w:vAlign w:val="center"/>
            <w:hideMark/>
          </w:tcPr>
          <w:p w14:paraId="04F9585A"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6CBF318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558" w:type="dxa"/>
            <w:noWrap/>
            <w:vAlign w:val="center"/>
            <w:hideMark/>
          </w:tcPr>
          <w:p w14:paraId="7DDC587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093B6431"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584" w:type="dxa"/>
            <w:noWrap/>
            <w:vAlign w:val="center"/>
            <w:hideMark/>
          </w:tcPr>
          <w:p w14:paraId="467F68D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20E6E7EA" w14:textId="44560AA6"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Por medio de los </w:t>
            </w:r>
            <w:r w:rsidR="00265AF7">
              <w:rPr>
                <w:rFonts w:ascii="Arial" w:hAnsi="Arial" w:cs="Arial"/>
                <w:sz w:val="16"/>
                <w:szCs w:val="16"/>
              </w:rPr>
              <w:t>Enlaces de Control I</w:t>
            </w:r>
            <w:r w:rsidR="00265AF7" w:rsidRPr="00133CFC">
              <w:rPr>
                <w:rFonts w:ascii="Arial" w:hAnsi="Arial" w:cs="Arial"/>
                <w:sz w:val="16"/>
                <w:szCs w:val="16"/>
              </w:rPr>
              <w:t>nterno</w:t>
            </w:r>
            <w:r w:rsidRPr="00133CFC">
              <w:rPr>
                <w:rFonts w:ascii="Arial" w:hAnsi="Arial" w:cs="Arial"/>
                <w:sz w:val="16"/>
                <w:szCs w:val="16"/>
              </w:rPr>
              <w:t>, se proporciona el apoyo necesario a la Unidad de Control Interno para asegurar el cumplimiento de la normativa interna.</w:t>
            </w:r>
          </w:p>
        </w:tc>
      </w:tr>
      <w:tr w:rsidR="00133CFC" w:rsidRPr="00133CFC" w14:paraId="3250B817" w14:textId="77777777" w:rsidTr="00A33C08">
        <w:trPr>
          <w:trHeight w:val="20"/>
        </w:trPr>
        <w:tc>
          <w:tcPr>
            <w:tcW w:w="474" w:type="dxa"/>
            <w:noWrap/>
            <w:vAlign w:val="center"/>
            <w:hideMark/>
          </w:tcPr>
          <w:p w14:paraId="3AC6A9F1"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16</w:t>
            </w:r>
          </w:p>
        </w:tc>
        <w:tc>
          <w:tcPr>
            <w:tcW w:w="1369" w:type="dxa"/>
            <w:vAlign w:val="center"/>
            <w:hideMark/>
          </w:tcPr>
          <w:p w14:paraId="727257E4"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27A2C1C3"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Mecanismos para la detección de riesgos y denuncia</w:t>
            </w:r>
          </w:p>
        </w:tc>
        <w:tc>
          <w:tcPr>
            <w:tcW w:w="1418" w:type="dxa"/>
            <w:vAlign w:val="center"/>
            <w:hideMark/>
          </w:tcPr>
          <w:p w14:paraId="29F01A1A"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Gestión de denuncia administrativa de irregularidades</w:t>
            </w:r>
          </w:p>
        </w:tc>
        <w:tc>
          <w:tcPr>
            <w:tcW w:w="1684" w:type="dxa"/>
            <w:vAlign w:val="center"/>
            <w:hideMark/>
          </w:tcPr>
          <w:p w14:paraId="7B261D20"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Seguimiento al lineamiento técnico del Sistema de Gestión de Denuncia Administrativa de Irregularidades.</w:t>
            </w:r>
          </w:p>
        </w:tc>
        <w:tc>
          <w:tcPr>
            <w:tcW w:w="1221" w:type="dxa"/>
            <w:vAlign w:val="center"/>
            <w:hideMark/>
          </w:tcPr>
          <w:p w14:paraId="003851FC"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0BADDFAE" w14:textId="3DA61654"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p>
        </w:tc>
        <w:tc>
          <w:tcPr>
            <w:tcW w:w="558" w:type="dxa"/>
            <w:noWrap/>
            <w:vAlign w:val="center"/>
            <w:hideMark/>
          </w:tcPr>
          <w:p w14:paraId="286AD35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253B144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6686BF26"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5A600FF3" w14:textId="060D70D9"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Mantener los canales de denuncia administrativa habilitados, de forma visible, segura, accesible y funcional, informa</w:t>
            </w:r>
            <w:r w:rsidR="00265AF7">
              <w:rPr>
                <w:rFonts w:ascii="Arial" w:hAnsi="Arial" w:cs="Arial"/>
                <w:sz w:val="16"/>
                <w:szCs w:val="16"/>
              </w:rPr>
              <w:t>n</w:t>
            </w:r>
            <w:r w:rsidRPr="00133CFC">
              <w:rPr>
                <w:rFonts w:ascii="Arial" w:hAnsi="Arial" w:cs="Arial"/>
                <w:sz w:val="16"/>
                <w:szCs w:val="16"/>
              </w:rPr>
              <w:t>do a la Máxima Autoridad de los cambios necesarios para su funcionalidad.</w:t>
            </w:r>
          </w:p>
        </w:tc>
      </w:tr>
      <w:tr w:rsidR="00133CFC" w:rsidRPr="00133CFC" w14:paraId="63C425DF" w14:textId="77777777" w:rsidTr="00A33C08">
        <w:trPr>
          <w:trHeight w:val="1792"/>
        </w:trPr>
        <w:tc>
          <w:tcPr>
            <w:tcW w:w="474" w:type="dxa"/>
            <w:noWrap/>
            <w:vAlign w:val="center"/>
            <w:hideMark/>
          </w:tcPr>
          <w:p w14:paraId="5DB329E3"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lastRenderedPageBreak/>
              <w:t>17</w:t>
            </w:r>
          </w:p>
        </w:tc>
        <w:tc>
          <w:tcPr>
            <w:tcW w:w="1369" w:type="dxa"/>
            <w:vAlign w:val="center"/>
            <w:hideMark/>
          </w:tcPr>
          <w:p w14:paraId="3D5ADA0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Transparencia y Participación Ciudadana</w:t>
            </w:r>
          </w:p>
        </w:tc>
        <w:tc>
          <w:tcPr>
            <w:tcW w:w="1559" w:type="dxa"/>
            <w:vAlign w:val="center"/>
            <w:hideMark/>
          </w:tcPr>
          <w:p w14:paraId="616A51D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Acceso a información pública, datos abiertos y rendición de cuentas</w:t>
            </w:r>
          </w:p>
        </w:tc>
        <w:tc>
          <w:tcPr>
            <w:tcW w:w="1418" w:type="dxa"/>
            <w:vAlign w:val="center"/>
            <w:hideMark/>
          </w:tcPr>
          <w:p w14:paraId="46D1CFFD"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Mejora continua</w:t>
            </w:r>
          </w:p>
        </w:tc>
        <w:tc>
          <w:tcPr>
            <w:tcW w:w="1684" w:type="dxa"/>
            <w:vAlign w:val="center"/>
            <w:hideMark/>
          </w:tcPr>
          <w:p w14:paraId="7A24E98F"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Publicación y comunicación proactiva desde la IAP  (con enfoque hacia la población).</w:t>
            </w:r>
          </w:p>
        </w:tc>
        <w:tc>
          <w:tcPr>
            <w:tcW w:w="1221" w:type="dxa"/>
            <w:noWrap/>
            <w:vAlign w:val="center"/>
            <w:hideMark/>
          </w:tcPr>
          <w:p w14:paraId="75210C2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Administrativa Financiera</w:t>
            </w:r>
          </w:p>
        </w:tc>
        <w:tc>
          <w:tcPr>
            <w:tcW w:w="1435" w:type="dxa"/>
            <w:vAlign w:val="center"/>
            <w:hideMark/>
          </w:tcPr>
          <w:p w14:paraId="0FDD3D05" w14:textId="0553C5F4"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558" w:type="dxa"/>
            <w:noWrap/>
            <w:vAlign w:val="center"/>
            <w:hideMark/>
          </w:tcPr>
          <w:p w14:paraId="357AA97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3DC4A428"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3BDA6F8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45F504C0" w14:textId="6CEC09B3"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Publicación de material audiovisual dentro de los canales de comunicación, con enfoque proactivo</w:t>
            </w:r>
            <w:r w:rsidR="00B12CA5">
              <w:rPr>
                <w:rFonts w:ascii="Arial" w:hAnsi="Arial" w:cs="Arial"/>
                <w:sz w:val="16"/>
                <w:szCs w:val="16"/>
              </w:rPr>
              <w:t>,</w:t>
            </w:r>
            <w:r w:rsidRPr="00133CFC">
              <w:rPr>
                <w:rFonts w:ascii="Arial" w:hAnsi="Arial" w:cs="Arial"/>
                <w:sz w:val="16"/>
                <w:szCs w:val="16"/>
              </w:rPr>
              <w:t xml:space="preserve"> para fortalecer la presencia de la Institución en su entorno.</w:t>
            </w:r>
          </w:p>
        </w:tc>
      </w:tr>
      <w:tr w:rsidR="00133CFC" w:rsidRPr="00133CFC" w14:paraId="5E01AEC8" w14:textId="77777777" w:rsidTr="00A33C08">
        <w:trPr>
          <w:trHeight w:val="1420"/>
        </w:trPr>
        <w:tc>
          <w:tcPr>
            <w:tcW w:w="474" w:type="dxa"/>
            <w:noWrap/>
            <w:vAlign w:val="center"/>
            <w:hideMark/>
          </w:tcPr>
          <w:p w14:paraId="76EDB9F8" w14:textId="77777777" w:rsidR="00133CFC" w:rsidRPr="000C47B0" w:rsidRDefault="00133CFC" w:rsidP="000C47B0">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18</w:t>
            </w:r>
          </w:p>
        </w:tc>
        <w:tc>
          <w:tcPr>
            <w:tcW w:w="1369" w:type="dxa"/>
            <w:vAlign w:val="center"/>
            <w:hideMark/>
          </w:tcPr>
          <w:p w14:paraId="190456C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56810719"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Evaluación y mejora continua</w:t>
            </w:r>
          </w:p>
        </w:tc>
        <w:tc>
          <w:tcPr>
            <w:tcW w:w="1418" w:type="dxa"/>
            <w:vAlign w:val="center"/>
            <w:hideMark/>
          </w:tcPr>
          <w:p w14:paraId="2EFA33E2"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Mejora continua</w:t>
            </w:r>
          </w:p>
        </w:tc>
        <w:tc>
          <w:tcPr>
            <w:tcW w:w="1684" w:type="dxa"/>
            <w:vAlign w:val="center"/>
            <w:hideMark/>
          </w:tcPr>
          <w:p w14:paraId="4FA52ADC" w14:textId="7777777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Atención a las recomendaciones brindadas por la CNC</w:t>
            </w:r>
          </w:p>
        </w:tc>
        <w:tc>
          <w:tcPr>
            <w:tcW w:w="1221" w:type="dxa"/>
            <w:vAlign w:val="center"/>
            <w:hideMark/>
          </w:tcPr>
          <w:p w14:paraId="0E6A17E3" w14:textId="79DDCB5F"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Unidad de Control Interno</w:t>
            </w:r>
          </w:p>
        </w:tc>
        <w:tc>
          <w:tcPr>
            <w:tcW w:w="1435" w:type="dxa"/>
            <w:noWrap/>
            <w:vAlign w:val="center"/>
            <w:hideMark/>
          </w:tcPr>
          <w:p w14:paraId="17230A6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558" w:type="dxa"/>
            <w:noWrap/>
            <w:vAlign w:val="center"/>
            <w:hideMark/>
          </w:tcPr>
          <w:p w14:paraId="3652C7F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633" w:type="dxa"/>
            <w:noWrap/>
            <w:vAlign w:val="center"/>
            <w:hideMark/>
          </w:tcPr>
          <w:p w14:paraId="20CE3190"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21502B3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2673" w:type="dxa"/>
            <w:vAlign w:val="center"/>
            <w:hideMark/>
          </w:tcPr>
          <w:p w14:paraId="1B95D464" w14:textId="10EAB727" w:rsidR="00133CFC" w:rsidRPr="00133CFC" w:rsidRDefault="00133CFC" w:rsidP="000C47B0">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Informe a la Máxima Autoridad, sobre el cumplimiento de las recomendaciones.</w:t>
            </w:r>
          </w:p>
        </w:tc>
      </w:tr>
    </w:tbl>
    <w:p w14:paraId="70719788" w14:textId="77777777" w:rsidR="00A33C08" w:rsidRDefault="00A33C08"/>
    <w:tbl>
      <w:tblPr>
        <w:tblStyle w:val="Tablaconcuadrcula"/>
        <w:tblW w:w="13608" w:type="dxa"/>
        <w:tblInd w:w="-572" w:type="dxa"/>
        <w:tblLook w:val="04A0" w:firstRow="1" w:lastRow="0" w:firstColumn="1" w:lastColumn="0" w:noHBand="0" w:noVBand="1"/>
      </w:tblPr>
      <w:tblGrid>
        <w:gridCol w:w="474"/>
        <w:gridCol w:w="1369"/>
        <w:gridCol w:w="1559"/>
        <w:gridCol w:w="1418"/>
        <w:gridCol w:w="1684"/>
        <w:gridCol w:w="1221"/>
        <w:gridCol w:w="1435"/>
        <w:gridCol w:w="558"/>
        <w:gridCol w:w="633"/>
        <w:gridCol w:w="584"/>
        <w:gridCol w:w="2673"/>
      </w:tblGrid>
      <w:tr w:rsidR="00133CFC" w:rsidRPr="00133CFC" w14:paraId="03B7A99F" w14:textId="77777777" w:rsidTr="008A4A3B">
        <w:trPr>
          <w:trHeight w:val="20"/>
        </w:trPr>
        <w:tc>
          <w:tcPr>
            <w:tcW w:w="9160" w:type="dxa"/>
            <w:gridSpan w:val="7"/>
            <w:shd w:val="clear" w:color="auto" w:fill="002060"/>
            <w:noWrap/>
            <w:vAlign w:val="center"/>
            <w:hideMark/>
          </w:tcPr>
          <w:p w14:paraId="019B202D"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Otras Acciones (12)</w:t>
            </w:r>
          </w:p>
        </w:tc>
        <w:tc>
          <w:tcPr>
            <w:tcW w:w="1775" w:type="dxa"/>
            <w:gridSpan w:val="3"/>
            <w:shd w:val="clear" w:color="auto" w:fill="002060"/>
            <w:noWrap/>
            <w:vAlign w:val="center"/>
            <w:hideMark/>
          </w:tcPr>
          <w:p w14:paraId="372E18F1"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Cuatrimestre</w:t>
            </w:r>
          </w:p>
        </w:tc>
        <w:tc>
          <w:tcPr>
            <w:tcW w:w="2673" w:type="dxa"/>
            <w:vMerge w:val="restart"/>
            <w:shd w:val="clear" w:color="auto" w:fill="002060"/>
            <w:vAlign w:val="center"/>
            <w:hideMark/>
          </w:tcPr>
          <w:p w14:paraId="7E7FB109" w14:textId="3C7CA25B" w:rsidR="00133CFC" w:rsidRPr="00133CFC" w:rsidRDefault="000C47B0"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Observaciones</w:t>
            </w:r>
            <w:r w:rsidR="00133CFC" w:rsidRPr="00133CFC">
              <w:rPr>
                <w:rFonts w:ascii="Arial" w:hAnsi="Arial" w:cs="Arial"/>
                <w:b/>
                <w:bCs/>
                <w:sz w:val="16"/>
                <w:szCs w:val="16"/>
              </w:rPr>
              <w:t xml:space="preserve"> (11)</w:t>
            </w:r>
          </w:p>
        </w:tc>
      </w:tr>
      <w:tr w:rsidR="00133CFC" w:rsidRPr="00133CFC" w14:paraId="00C051C5" w14:textId="77777777" w:rsidTr="008A4A3B">
        <w:trPr>
          <w:trHeight w:val="20"/>
        </w:trPr>
        <w:tc>
          <w:tcPr>
            <w:tcW w:w="474" w:type="dxa"/>
            <w:shd w:val="clear" w:color="auto" w:fill="002060"/>
            <w:vAlign w:val="center"/>
            <w:hideMark/>
          </w:tcPr>
          <w:p w14:paraId="37F2FC46"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1369" w:type="dxa"/>
            <w:shd w:val="clear" w:color="auto" w:fill="002060"/>
            <w:vAlign w:val="center"/>
            <w:hideMark/>
          </w:tcPr>
          <w:p w14:paraId="7FC4D62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(2)</w:t>
            </w:r>
          </w:p>
        </w:tc>
        <w:tc>
          <w:tcPr>
            <w:tcW w:w="1559" w:type="dxa"/>
            <w:shd w:val="clear" w:color="auto" w:fill="002060"/>
            <w:vAlign w:val="center"/>
            <w:hideMark/>
          </w:tcPr>
          <w:p w14:paraId="3D58965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(3)</w:t>
            </w:r>
          </w:p>
        </w:tc>
        <w:tc>
          <w:tcPr>
            <w:tcW w:w="1418" w:type="dxa"/>
            <w:shd w:val="clear" w:color="auto" w:fill="002060"/>
            <w:vAlign w:val="center"/>
            <w:hideMark/>
          </w:tcPr>
          <w:p w14:paraId="0A8D8C43"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(4)</w:t>
            </w:r>
          </w:p>
        </w:tc>
        <w:tc>
          <w:tcPr>
            <w:tcW w:w="1684" w:type="dxa"/>
            <w:shd w:val="clear" w:color="auto" w:fill="002060"/>
            <w:vAlign w:val="center"/>
            <w:hideMark/>
          </w:tcPr>
          <w:p w14:paraId="734AA055"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(5)</w:t>
            </w:r>
          </w:p>
        </w:tc>
        <w:tc>
          <w:tcPr>
            <w:tcW w:w="1221" w:type="dxa"/>
            <w:shd w:val="clear" w:color="auto" w:fill="002060"/>
            <w:vAlign w:val="center"/>
            <w:hideMark/>
          </w:tcPr>
          <w:p w14:paraId="10F5CD5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(6)</w:t>
            </w:r>
          </w:p>
        </w:tc>
        <w:tc>
          <w:tcPr>
            <w:tcW w:w="1435" w:type="dxa"/>
            <w:shd w:val="clear" w:color="auto" w:fill="002060"/>
            <w:vAlign w:val="center"/>
            <w:hideMark/>
          </w:tcPr>
          <w:p w14:paraId="40D39B89"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(7)</w:t>
            </w:r>
          </w:p>
        </w:tc>
        <w:tc>
          <w:tcPr>
            <w:tcW w:w="558" w:type="dxa"/>
            <w:shd w:val="clear" w:color="auto" w:fill="002060"/>
            <w:vAlign w:val="center"/>
            <w:hideMark/>
          </w:tcPr>
          <w:p w14:paraId="1102A63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(8)</w:t>
            </w:r>
          </w:p>
        </w:tc>
        <w:tc>
          <w:tcPr>
            <w:tcW w:w="633" w:type="dxa"/>
            <w:shd w:val="clear" w:color="auto" w:fill="002060"/>
            <w:vAlign w:val="center"/>
            <w:hideMark/>
          </w:tcPr>
          <w:p w14:paraId="2DAE9452"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(9)</w:t>
            </w:r>
          </w:p>
        </w:tc>
        <w:tc>
          <w:tcPr>
            <w:tcW w:w="584" w:type="dxa"/>
            <w:shd w:val="clear" w:color="auto" w:fill="002060"/>
            <w:vAlign w:val="center"/>
            <w:hideMark/>
          </w:tcPr>
          <w:p w14:paraId="1D7CE48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(10)</w:t>
            </w:r>
          </w:p>
        </w:tc>
        <w:tc>
          <w:tcPr>
            <w:tcW w:w="2673" w:type="dxa"/>
            <w:vMerge/>
            <w:shd w:val="clear" w:color="auto" w:fill="002060"/>
            <w:hideMark/>
          </w:tcPr>
          <w:p w14:paraId="5B590276" w14:textId="77777777" w:rsidR="00133CFC" w:rsidRPr="00133CFC" w:rsidRDefault="00133CFC" w:rsidP="00133CFC">
            <w:pPr>
              <w:tabs>
                <w:tab w:val="num" w:pos="720"/>
              </w:tabs>
              <w:autoSpaceDE w:val="0"/>
              <w:autoSpaceDN w:val="0"/>
              <w:adjustRightInd w:val="0"/>
              <w:spacing w:line="360" w:lineRule="auto"/>
              <w:jc w:val="both"/>
              <w:rPr>
                <w:rFonts w:ascii="Arial" w:hAnsi="Arial" w:cs="Arial"/>
                <w:b/>
                <w:bCs/>
                <w:sz w:val="16"/>
                <w:szCs w:val="16"/>
              </w:rPr>
            </w:pPr>
          </w:p>
        </w:tc>
      </w:tr>
      <w:tr w:rsidR="00133CFC" w:rsidRPr="00133CFC" w14:paraId="3058F9F8" w14:textId="77777777" w:rsidTr="008A4A3B">
        <w:trPr>
          <w:trHeight w:val="20"/>
        </w:trPr>
        <w:tc>
          <w:tcPr>
            <w:tcW w:w="474" w:type="dxa"/>
            <w:shd w:val="clear" w:color="auto" w:fill="002060"/>
            <w:noWrap/>
            <w:vAlign w:val="center"/>
            <w:hideMark/>
          </w:tcPr>
          <w:p w14:paraId="6D0DB16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No.</w:t>
            </w:r>
          </w:p>
        </w:tc>
        <w:tc>
          <w:tcPr>
            <w:tcW w:w="1369" w:type="dxa"/>
            <w:shd w:val="clear" w:color="auto" w:fill="002060"/>
            <w:noWrap/>
            <w:vAlign w:val="center"/>
            <w:hideMark/>
          </w:tcPr>
          <w:p w14:paraId="415CB203"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Eje ESIP</w:t>
            </w:r>
          </w:p>
        </w:tc>
        <w:tc>
          <w:tcPr>
            <w:tcW w:w="1559" w:type="dxa"/>
            <w:shd w:val="clear" w:color="auto" w:fill="002060"/>
            <w:noWrap/>
            <w:vAlign w:val="center"/>
            <w:hideMark/>
          </w:tcPr>
          <w:p w14:paraId="1C25F56F" w14:textId="05C5E1F2"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Lineamiento ESIP</w:t>
            </w:r>
          </w:p>
        </w:tc>
        <w:tc>
          <w:tcPr>
            <w:tcW w:w="1418" w:type="dxa"/>
            <w:shd w:val="clear" w:color="auto" w:fill="002060"/>
            <w:noWrap/>
            <w:vAlign w:val="center"/>
            <w:hideMark/>
          </w:tcPr>
          <w:p w14:paraId="77455CB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Elemento SI</w:t>
            </w:r>
          </w:p>
        </w:tc>
        <w:tc>
          <w:tcPr>
            <w:tcW w:w="1684" w:type="dxa"/>
            <w:shd w:val="clear" w:color="auto" w:fill="002060"/>
            <w:noWrap/>
            <w:vAlign w:val="center"/>
            <w:hideMark/>
          </w:tcPr>
          <w:p w14:paraId="3B02DDEE"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Acción</w:t>
            </w:r>
          </w:p>
        </w:tc>
        <w:tc>
          <w:tcPr>
            <w:tcW w:w="1221" w:type="dxa"/>
            <w:shd w:val="clear" w:color="auto" w:fill="002060"/>
            <w:noWrap/>
            <w:vAlign w:val="center"/>
            <w:hideMark/>
          </w:tcPr>
          <w:p w14:paraId="7808BA44"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Responsable</w:t>
            </w:r>
          </w:p>
        </w:tc>
        <w:tc>
          <w:tcPr>
            <w:tcW w:w="1435" w:type="dxa"/>
            <w:shd w:val="clear" w:color="auto" w:fill="002060"/>
            <w:vAlign w:val="center"/>
            <w:hideMark/>
          </w:tcPr>
          <w:p w14:paraId="01DEB57F"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Corresponsable</w:t>
            </w:r>
          </w:p>
        </w:tc>
        <w:tc>
          <w:tcPr>
            <w:tcW w:w="558" w:type="dxa"/>
            <w:shd w:val="clear" w:color="auto" w:fill="002060"/>
            <w:noWrap/>
            <w:vAlign w:val="center"/>
            <w:hideMark/>
          </w:tcPr>
          <w:p w14:paraId="57E5871A"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1er.</w:t>
            </w:r>
          </w:p>
        </w:tc>
        <w:tc>
          <w:tcPr>
            <w:tcW w:w="633" w:type="dxa"/>
            <w:shd w:val="clear" w:color="auto" w:fill="002060"/>
            <w:noWrap/>
            <w:vAlign w:val="center"/>
            <w:hideMark/>
          </w:tcPr>
          <w:p w14:paraId="1B7CD29B"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2do.</w:t>
            </w:r>
          </w:p>
        </w:tc>
        <w:tc>
          <w:tcPr>
            <w:tcW w:w="584" w:type="dxa"/>
            <w:shd w:val="clear" w:color="auto" w:fill="002060"/>
            <w:noWrap/>
            <w:vAlign w:val="center"/>
            <w:hideMark/>
          </w:tcPr>
          <w:p w14:paraId="1EA84CD7" w14:textId="77777777" w:rsidR="00133CFC" w:rsidRPr="00133CFC" w:rsidRDefault="00133CFC" w:rsidP="000C47B0">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3er.</w:t>
            </w:r>
          </w:p>
        </w:tc>
        <w:tc>
          <w:tcPr>
            <w:tcW w:w="2673" w:type="dxa"/>
            <w:vMerge/>
            <w:shd w:val="clear" w:color="auto" w:fill="002060"/>
            <w:hideMark/>
          </w:tcPr>
          <w:p w14:paraId="3998A75A" w14:textId="77777777" w:rsidR="00133CFC" w:rsidRPr="00133CFC" w:rsidRDefault="00133CFC" w:rsidP="00133CFC">
            <w:pPr>
              <w:tabs>
                <w:tab w:val="num" w:pos="720"/>
              </w:tabs>
              <w:autoSpaceDE w:val="0"/>
              <w:autoSpaceDN w:val="0"/>
              <w:adjustRightInd w:val="0"/>
              <w:spacing w:line="360" w:lineRule="auto"/>
              <w:jc w:val="both"/>
              <w:rPr>
                <w:rFonts w:ascii="Arial" w:hAnsi="Arial" w:cs="Arial"/>
                <w:b/>
                <w:bCs/>
                <w:sz w:val="16"/>
                <w:szCs w:val="16"/>
              </w:rPr>
            </w:pPr>
          </w:p>
        </w:tc>
      </w:tr>
      <w:tr w:rsidR="00B05017" w:rsidRPr="00133CFC" w14:paraId="5F852C0B" w14:textId="77777777" w:rsidTr="008A4A3B">
        <w:trPr>
          <w:trHeight w:val="1949"/>
        </w:trPr>
        <w:tc>
          <w:tcPr>
            <w:tcW w:w="474" w:type="dxa"/>
            <w:noWrap/>
            <w:vAlign w:val="center"/>
            <w:hideMark/>
          </w:tcPr>
          <w:p w14:paraId="607A6380" w14:textId="77777777" w:rsidR="00B05017" w:rsidRPr="000C47B0" w:rsidRDefault="00B05017" w:rsidP="00B05017">
            <w:pPr>
              <w:tabs>
                <w:tab w:val="num" w:pos="720"/>
              </w:tabs>
              <w:autoSpaceDE w:val="0"/>
              <w:autoSpaceDN w:val="0"/>
              <w:adjustRightInd w:val="0"/>
              <w:spacing w:line="360" w:lineRule="auto"/>
              <w:jc w:val="center"/>
              <w:rPr>
                <w:rFonts w:ascii="Arial" w:hAnsi="Arial" w:cs="Arial"/>
                <w:b/>
                <w:sz w:val="16"/>
                <w:szCs w:val="16"/>
              </w:rPr>
            </w:pPr>
            <w:r w:rsidRPr="000C47B0">
              <w:rPr>
                <w:rFonts w:ascii="Arial" w:hAnsi="Arial" w:cs="Arial"/>
                <w:b/>
                <w:sz w:val="16"/>
                <w:szCs w:val="16"/>
              </w:rPr>
              <w:t>1</w:t>
            </w:r>
          </w:p>
        </w:tc>
        <w:tc>
          <w:tcPr>
            <w:tcW w:w="1369" w:type="dxa"/>
            <w:vAlign w:val="center"/>
            <w:hideMark/>
          </w:tcPr>
          <w:p w14:paraId="52481F7C" w14:textId="77777777" w:rsidR="00B05017" w:rsidRPr="00133CFC" w:rsidRDefault="00B05017" w:rsidP="00B05017">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Fortalecimiento Institucional</w:t>
            </w:r>
          </w:p>
        </w:tc>
        <w:tc>
          <w:tcPr>
            <w:tcW w:w="1559" w:type="dxa"/>
            <w:vAlign w:val="center"/>
            <w:hideMark/>
          </w:tcPr>
          <w:p w14:paraId="33ECA6CC" w14:textId="77777777" w:rsidR="00B05017" w:rsidRPr="00133CFC" w:rsidRDefault="00B05017" w:rsidP="00B05017">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Evaluación y mejora continua</w:t>
            </w:r>
          </w:p>
        </w:tc>
        <w:tc>
          <w:tcPr>
            <w:tcW w:w="1418" w:type="dxa"/>
            <w:vAlign w:val="center"/>
            <w:hideMark/>
          </w:tcPr>
          <w:p w14:paraId="18C7B648" w14:textId="77777777" w:rsidR="00B05017" w:rsidRPr="00133CFC" w:rsidRDefault="00B05017" w:rsidP="00B05017">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Mejora continua</w:t>
            </w:r>
          </w:p>
        </w:tc>
        <w:tc>
          <w:tcPr>
            <w:tcW w:w="1684" w:type="dxa"/>
            <w:vAlign w:val="center"/>
            <w:hideMark/>
          </w:tcPr>
          <w:p w14:paraId="40A89749" w14:textId="77777777" w:rsidR="00B05017" w:rsidRPr="00133CFC" w:rsidRDefault="00B05017" w:rsidP="00B05017">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Modernización de los programas digitales para acceso a la información pública institucional.</w:t>
            </w:r>
          </w:p>
        </w:tc>
        <w:tc>
          <w:tcPr>
            <w:tcW w:w="1221" w:type="dxa"/>
            <w:vAlign w:val="center"/>
            <w:hideMark/>
          </w:tcPr>
          <w:p w14:paraId="1EC0AF07" w14:textId="5CD3905A" w:rsidR="00B05017" w:rsidRPr="00133CFC" w:rsidRDefault="00B05017" w:rsidP="00B05017">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Dirección de Informática y Estadística</w:t>
            </w:r>
          </w:p>
        </w:tc>
        <w:tc>
          <w:tcPr>
            <w:tcW w:w="1435" w:type="dxa"/>
            <w:vAlign w:val="center"/>
            <w:hideMark/>
          </w:tcPr>
          <w:p w14:paraId="61075B69" w14:textId="63204C7D" w:rsidR="00B05017" w:rsidRPr="00133CFC" w:rsidRDefault="00B05017" w:rsidP="00B05017">
            <w:pPr>
              <w:tabs>
                <w:tab w:val="num" w:pos="720"/>
              </w:tabs>
              <w:autoSpaceDE w:val="0"/>
              <w:autoSpaceDN w:val="0"/>
              <w:adjustRightInd w:val="0"/>
              <w:spacing w:line="360" w:lineRule="auto"/>
              <w:jc w:val="center"/>
              <w:rPr>
                <w:rFonts w:ascii="Arial" w:hAnsi="Arial" w:cs="Arial"/>
                <w:sz w:val="16"/>
                <w:szCs w:val="16"/>
              </w:rPr>
            </w:pPr>
            <w:r w:rsidRPr="00133CFC">
              <w:rPr>
                <w:rFonts w:ascii="Arial" w:hAnsi="Arial" w:cs="Arial"/>
                <w:sz w:val="16"/>
                <w:szCs w:val="16"/>
              </w:rPr>
              <w:t>Equipo de Dirección</w:t>
            </w:r>
          </w:p>
        </w:tc>
        <w:tc>
          <w:tcPr>
            <w:tcW w:w="558" w:type="dxa"/>
            <w:noWrap/>
            <w:vAlign w:val="center"/>
            <w:hideMark/>
          </w:tcPr>
          <w:p w14:paraId="724AAA00" w14:textId="77777777" w:rsidR="00B05017" w:rsidRPr="00133CFC" w:rsidRDefault="00B05017" w:rsidP="00B05017">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633" w:type="dxa"/>
            <w:noWrap/>
            <w:vAlign w:val="center"/>
            <w:hideMark/>
          </w:tcPr>
          <w:p w14:paraId="3568C08E" w14:textId="77777777" w:rsidR="00B05017" w:rsidRPr="00133CFC" w:rsidRDefault="00B05017" w:rsidP="00B05017">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1</w:t>
            </w:r>
          </w:p>
        </w:tc>
        <w:tc>
          <w:tcPr>
            <w:tcW w:w="584" w:type="dxa"/>
            <w:noWrap/>
            <w:vAlign w:val="center"/>
            <w:hideMark/>
          </w:tcPr>
          <w:p w14:paraId="0EAFD97C" w14:textId="77777777" w:rsidR="00B05017" w:rsidRPr="00133CFC" w:rsidRDefault="00B05017" w:rsidP="00B05017">
            <w:pPr>
              <w:tabs>
                <w:tab w:val="num" w:pos="720"/>
              </w:tabs>
              <w:autoSpaceDE w:val="0"/>
              <w:autoSpaceDN w:val="0"/>
              <w:adjustRightInd w:val="0"/>
              <w:spacing w:line="360" w:lineRule="auto"/>
              <w:jc w:val="center"/>
              <w:rPr>
                <w:rFonts w:ascii="Arial" w:hAnsi="Arial" w:cs="Arial"/>
                <w:b/>
                <w:bCs/>
                <w:sz w:val="16"/>
                <w:szCs w:val="16"/>
              </w:rPr>
            </w:pPr>
            <w:r w:rsidRPr="00133CFC">
              <w:rPr>
                <w:rFonts w:ascii="Arial" w:hAnsi="Arial" w:cs="Arial"/>
                <w:b/>
                <w:bCs/>
                <w:sz w:val="16"/>
                <w:szCs w:val="16"/>
              </w:rPr>
              <w:t>0</w:t>
            </w:r>
          </w:p>
        </w:tc>
        <w:tc>
          <w:tcPr>
            <w:tcW w:w="2673" w:type="dxa"/>
            <w:vAlign w:val="center"/>
            <w:hideMark/>
          </w:tcPr>
          <w:p w14:paraId="0B3731FB" w14:textId="74A170D7" w:rsidR="00B05017" w:rsidRPr="00133CFC" w:rsidRDefault="00B05017" w:rsidP="00B05017">
            <w:pPr>
              <w:tabs>
                <w:tab w:val="num" w:pos="720"/>
              </w:tabs>
              <w:autoSpaceDE w:val="0"/>
              <w:autoSpaceDN w:val="0"/>
              <w:adjustRightInd w:val="0"/>
              <w:spacing w:line="360" w:lineRule="auto"/>
              <w:jc w:val="both"/>
              <w:rPr>
                <w:rFonts w:ascii="Arial" w:hAnsi="Arial" w:cs="Arial"/>
                <w:sz w:val="16"/>
                <w:szCs w:val="16"/>
              </w:rPr>
            </w:pPr>
            <w:r w:rsidRPr="00133CFC">
              <w:rPr>
                <w:rFonts w:ascii="Arial" w:hAnsi="Arial" w:cs="Arial"/>
                <w:sz w:val="16"/>
                <w:szCs w:val="16"/>
              </w:rPr>
              <w:t xml:space="preserve">Informe </w:t>
            </w:r>
            <w:r>
              <w:rPr>
                <w:rFonts w:ascii="Arial" w:hAnsi="Arial" w:cs="Arial"/>
                <w:sz w:val="16"/>
                <w:szCs w:val="16"/>
              </w:rPr>
              <w:t xml:space="preserve">dirigido a la Unidad de Control Interno </w:t>
            </w:r>
            <w:r w:rsidRPr="00133CFC">
              <w:rPr>
                <w:rFonts w:ascii="Arial" w:hAnsi="Arial" w:cs="Arial"/>
                <w:sz w:val="16"/>
                <w:szCs w:val="16"/>
              </w:rPr>
              <w:t xml:space="preserve">sobre el </w:t>
            </w:r>
            <w:r>
              <w:rPr>
                <w:rFonts w:ascii="Arial" w:hAnsi="Arial" w:cs="Arial"/>
                <w:sz w:val="16"/>
                <w:szCs w:val="16"/>
              </w:rPr>
              <w:t>avance</w:t>
            </w:r>
            <w:r w:rsidRPr="00133CFC">
              <w:rPr>
                <w:rFonts w:ascii="Arial" w:hAnsi="Arial" w:cs="Arial"/>
                <w:sz w:val="16"/>
                <w:szCs w:val="16"/>
              </w:rPr>
              <w:t xml:space="preserve"> de la modernización de los sistemas.</w:t>
            </w:r>
          </w:p>
        </w:tc>
      </w:tr>
    </w:tbl>
    <w:p w14:paraId="03445F64" w14:textId="77777777" w:rsidR="000C47B0" w:rsidRDefault="000C47B0" w:rsidP="00574EA3">
      <w:pPr>
        <w:tabs>
          <w:tab w:val="num" w:pos="720"/>
        </w:tabs>
        <w:autoSpaceDE w:val="0"/>
        <w:autoSpaceDN w:val="0"/>
        <w:adjustRightInd w:val="0"/>
        <w:spacing w:line="360" w:lineRule="auto"/>
        <w:jc w:val="both"/>
        <w:rPr>
          <w:rFonts w:ascii="Calibri" w:hAnsi="Calibri" w:cs="Calibri"/>
          <w:lang w:val="es-MX"/>
        </w:rPr>
        <w:sectPr w:rsidR="000C47B0" w:rsidSect="008A4A3B">
          <w:headerReference w:type="default" r:id="rId14"/>
          <w:footerReference w:type="default" r:id="rId15"/>
          <w:headerReference w:type="first" r:id="rId16"/>
          <w:footerReference w:type="first" r:id="rId17"/>
          <w:pgSz w:w="15840" w:h="12240" w:orient="landscape"/>
          <w:pgMar w:top="1474" w:right="2268" w:bottom="1361" w:left="1418" w:header="425" w:footer="408" w:gutter="0"/>
          <w:pgNumType w:start="10"/>
          <w:cols w:space="720"/>
          <w:titlePg/>
        </w:sectPr>
      </w:pPr>
    </w:p>
    <w:p w14:paraId="5FC7E925" w14:textId="4A05D7AE" w:rsidR="00D222B8" w:rsidRDefault="00D222B8" w:rsidP="00AE6258">
      <w:pPr>
        <w:pStyle w:val="Ttulo1"/>
        <w:numPr>
          <w:ilvl w:val="0"/>
          <w:numId w:val="19"/>
        </w:numPr>
        <w:spacing w:before="0" w:line="360" w:lineRule="auto"/>
        <w:ind w:left="567" w:hanging="578"/>
        <w:jc w:val="center"/>
        <w:rPr>
          <w:sz w:val="28"/>
        </w:rPr>
      </w:pPr>
      <w:bookmarkStart w:id="50" w:name="_Toc151631855"/>
      <w:bookmarkStart w:id="51" w:name="_Toc213744310"/>
      <w:bookmarkStart w:id="52" w:name="_Toc223016068"/>
      <w:r>
        <w:rPr>
          <w:sz w:val="28"/>
        </w:rPr>
        <w:lastRenderedPageBreak/>
        <w:t>Hoja de elaboración</w:t>
      </w:r>
      <w:bookmarkEnd w:id="50"/>
      <w:bookmarkEnd w:id="51"/>
      <w:bookmarkEnd w:id="52"/>
      <w:r w:rsidR="00AE6258">
        <w:rPr>
          <w:sz w:val="28"/>
        </w:rPr>
        <w:t>, revisión y aprobación</w:t>
      </w:r>
    </w:p>
    <w:p w14:paraId="3C0395D3" w14:textId="77777777" w:rsidR="00D222B8" w:rsidRDefault="00D222B8" w:rsidP="00D222B8">
      <w:pPr>
        <w:spacing w:line="360" w:lineRule="auto"/>
        <w:rPr>
          <w:rFonts w:ascii="Calibri" w:eastAsia="Calibri" w:hAnsi="Calibri" w:cs="Calibri"/>
          <w:sz w:val="14"/>
          <w:szCs w:val="14"/>
        </w:rPr>
      </w:pPr>
    </w:p>
    <w:p w14:paraId="3254BC2F" w14:textId="77777777" w:rsidR="00D222B8" w:rsidRDefault="00D222B8" w:rsidP="00D222B8">
      <w:pPr>
        <w:spacing w:line="360" w:lineRule="auto"/>
        <w:rPr>
          <w:rFonts w:ascii="Calibri" w:eastAsia="Calibri" w:hAnsi="Calibri" w:cs="Calibri"/>
          <w:sz w:val="14"/>
          <w:szCs w:val="14"/>
        </w:rPr>
      </w:pPr>
    </w:p>
    <w:p w14:paraId="651E9592" w14:textId="77777777" w:rsidR="00D222B8" w:rsidRPr="00AA7FE8" w:rsidRDefault="00D222B8" w:rsidP="00D222B8">
      <w:pPr>
        <w:spacing w:line="360" w:lineRule="auto"/>
        <w:rPr>
          <w:rFonts w:ascii="Calibri" w:eastAsia="Calibri" w:hAnsi="Calibri" w:cs="Calibri"/>
          <w:sz w:val="18"/>
          <w:szCs w:val="14"/>
        </w:rPr>
      </w:pPr>
    </w:p>
    <w:p w14:paraId="3CE81406" w14:textId="77777777" w:rsidR="00D222B8" w:rsidRPr="00AA7FE8" w:rsidRDefault="00754D5A" w:rsidP="00D222B8">
      <w:pPr>
        <w:jc w:val="center"/>
        <w:rPr>
          <w:rFonts w:ascii="Calibri" w:eastAsia="Calibri" w:hAnsi="Calibri" w:cs="Calibri"/>
          <w:b/>
          <w:i/>
          <w:sz w:val="32"/>
        </w:rPr>
      </w:pPr>
      <w:r>
        <w:rPr>
          <w:rFonts w:ascii="Calibri" w:eastAsia="Calibri" w:hAnsi="Calibri" w:cs="Calibri"/>
          <w:b/>
          <w:sz w:val="32"/>
        </w:rPr>
        <w:t xml:space="preserve">Plan </w:t>
      </w:r>
      <w:r w:rsidR="006F24B0">
        <w:rPr>
          <w:rFonts w:ascii="Calibri" w:eastAsia="Calibri" w:hAnsi="Calibri" w:cs="Calibri"/>
          <w:b/>
          <w:sz w:val="32"/>
        </w:rPr>
        <w:t>de Trabajo 2026</w:t>
      </w:r>
    </w:p>
    <w:p w14:paraId="269E314A" w14:textId="77777777" w:rsidR="00D222B8" w:rsidRDefault="00D222B8" w:rsidP="00D222B8">
      <w:pPr>
        <w:spacing w:line="360" w:lineRule="auto"/>
        <w:jc w:val="center"/>
        <w:rPr>
          <w:rFonts w:ascii="Calibri" w:eastAsia="Calibri" w:hAnsi="Calibri" w:cs="Calibri"/>
          <w:b/>
        </w:rPr>
      </w:pPr>
    </w:p>
    <w:p w14:paraId="47341341" w14:textId="77777777" w:rsidR="00D222B8" w:rsidRDefault="00D222B8" w:rsidP="00D222B8">
      <w:pPr>
        <w:spacing w:line="360" w:lineRule="auto"/>
        <w:jc w:val="center"/>
        <w:rPr>
          <w:rFonts w:ascii="Calibri" w:eastAsia="Calibri" w:hAnsi="Calibri" w:cs="Calibri"/>
          <w:b/>
        </w:rPr>
      </w:pPr>
    </w:p>
    <w:p w14:paraId="42EF2083" w14:textId="77777777" w:rsidR="00976B92" w:rsidRDefault="00976B92" w:rsidP="00D222B8">
      <w:pPr>
        <w:spacing w:line="360" w:lineRule="auto"/>
        <w:jc w:val="center"/>
        <w:rPr>
          <w:rFonts w:ascii="Calibri" w:eastAsia="Calibri" w:hAnsi="Calibri" w:cs="Calibri"/>
          <w:b/>
        </w:rPr>
      </w:pPr>
    </w:p>
    <w:p w14:paraId="27CB8105" w14:textId="09DE0123" w:rsidR="00D222B8" w:rsidRPr="00AE6258" w:rsidRDefault="00AE6258" w:rsidP="00AE6258">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Elaborado por</w:t>
      </w:r>
      <w:r w:rsidR="00D222B8" w:rsidRPr="00AA7FE8">
        <w:rPr>
          <w:rFonts w:ascii="Calibri" w:eastAsia="Calibri" w:hAnsi="Calibri" w:cs="Calibri"/>
          <w:b/>
          <w:sz w:val="28"/>
        </w:rPr>
        <w:t>:</w:t>
      </w:r>
    </w:p>
    <w:p w14:paraId="4694A48F" w14:textId="77777777" w:rsidR="006F24B0" w:rsidRPr="00AE6258" w:rsidRDefault="006F24B0" w:rsidP="00D222B8">
      <w:pPr>
        <w:spacing w:line="360" w:lineRule="auto"/>
        <w:jc w:val="center"/>
        <w:rPr>
          <w:rFonts w:ascii="Calibri" w:eastAsia="Calibri" w:hAnsi="Calibri" w:cs="Calibri"/>
          <w:sz w:val="28"/>
        </w:rPr>
      </w:pPr>
      <w:r w:rsidRPr="00AE6258">
        <w:rPr>
          <w:rFonts w:ascii="Calibri" w:eastAsia="Calibri" w:hAnsi="Calibri" w:cs="Calibri"/>
          <w:sz w:val="28"/>
        </w:rPr>
        <w:t>Unidad de Control Interno</w:t>
      </w:r>
    </w:p>
    <w:p w14:paraId="693601FB" w14:textId="77777777" w:rsidR="00AE6258" w:rsidRDefault="00AE6258" w:rsidP="00AE6258">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Revisado por:</w:t>
      </w:r>
    </w:p>
    <w:p w14:paraId="57F6EB8D" w14:textId="77777777" w:rsidR="00AE6258" w:rsidRPr="008418E2" w:rsidRDefault="00AE6258" w:rsidP="00AE6258">
      <w:pPr>
        <w:autoSpaceDE w:val="0"/>
        <w:autoSpaceDN w:val="0"/>
        <w:adjustRightInd w:val="0"/>
        <w:spacing w:line="360" w:lineRule="auto"/>
        <w:jc w:val="center"/>
        <w:rPr>
          <w:rFonts w:asciiTheme="minorHAnsi" w:hAnsiTheme="minorHAnsi" w:cstheme="minorHAnsi"/>
          <w:sz w:val="28"/>
          <w:szCs w:val="28"/>
          <w:lang w:eastAsia="es-GT"/>
        </w:rPr>
      </w:pPr>
      <w:r w:rsidRPr="008418E2">
        <w:rPr>
          <w:rFonts w:asciiTheme="minorHAnsi" w:hAnsiTheme="minorHAnsi" w:cstheme="minorHAnsi"/>
          <w:sz w:val="28"/>
          <w:szCs w:val="28"/>
          <w:lang w:eastAsia="es-GT"/>
        </w:rPr>
        <w:t>Dirección de Informática y Estadística</w:t>
      </w:r>
    </w:p>
    <w:p w14:paraId="36B7533E" w14:textId="77777777" w:rsidR="00AE6258" w:rsidRDefault="00AE6258" w:rsidP="00AE6258">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Aprobado por:</w:t>
      </w:r>
    </w:p>
    <w:p w14:paraId="4B4D7232" w14:textId="32015541" w:rsidR="00D222B8" w:rsidRDefault="00AE6258" w:rsidP="00AE6258">
      <w:pPr>
        <w:spacing w:line="360" w:lineRule="auto"/>
        <w:jc w:val="center"/>
        <w:rPr>
          <w:rFonts w:ascii="Calibri" w:eastAsia="Calibri" w:hAnsi="Calibri" w:cs="Calibri"/>
          <w:b/>
        </w:rPr>
      </w:pPr>
      <w:r w:rsidRPr="008418E2">
        <w:rPr>
          <w:rFonts w:asciiTheme="minorHAnsi" w:hAnsiTheme="minorHAnsi" w:cstheme="minorHAnsi"/>
          <w:sz w:val="28"/>
          <w:szCs w:val="28"/>
          <w:lang w:eastAsia="es-GT"/>
        </w:rPr>
        <w:t>Secretaría General</w:t>
      </w:r>
    </w:p>
    <w:p w14:paraId="2093CA67" w14:textId="77777777" w:rsidR="00D222B8" w:rsidRDefault="00D222B8" w:rsidP="00D222B8">
      <w:pPr>
        <w:spacing w:line="360" w:lineRule="auto"/>
        <w:jc w:val="center"/>
        <w:rPr>
          <w:rFonts w:ascii="Calibri" w:eastAsia="Calibri" w:hAnsi="Calibri" w:cs="Calibri"/>
          <w:b/>
        </w:rPr>
      </w:pPr>
    </w:p>
    <w:p w14:paraId="78306F62" w14:textId="77777777" w:rsidR="00AE6258" w:rsidRDefault="00AE6258" w:rsidP="00D222B8">
      <w:pPr>
        <w:spacing w:line="360" w:lineRule="auto"/>
        <w:jc w:val="center"/>
        <w:rPr>
          <w:rFonts w:ascii="Calibri" w:eastAsia="Calibri" w:hAnsi="Calibri" w:cs="Calibri"/>
          <w:b/>
        </w:rPr>
      </w:pPr>
    </w:p>
    <w:p w14:paraId="1E06BB6C" w14:textId="77777777" w:rsidR="00D222B8" w:rsidRDefault="00076A7D" w:rsidP="00D222B8">
      <w:pPr>
        <w:autoSpaceDE w:val="0"/>
        <w:autoSpaceDN w:val="0"/>
        <w:adjustRightInd w:val="0"/>
        <w:jc w:val="center"/>
        <w:rPr>
          <w:rFonts w:asciiTheme="minorHAnsi" w:hAnsiTheme="minorHAnsi"/>
          <w:b/>
          <w:bCs/>
          <w:color w:val="000000" w:themeColor="text1"/>
          <w:sz w:val="28"/>
          <w:szCs w:val="28"/>
        </w:rPr>
      </w:pPr>
      <w:r>
        <w:rPr>
          <w:rFonts w:asciiTheme="minorHAnsi" w:hAnsiTheme="minorHAnsi"/>
          <w:b/>
          <w:bCs/>
          <w:color w:val="000000" w:themeColor="text1"/>
          <w:sz w:val="28"/>
          <w:szCs w:val="28"/>
        </w:rPr>
        <w:t>Gloria Verna Guillermo Lemus</w:t>
      </w:r>
    </w:p>
    <w:p w14:paraId="795002D2" w14:textId="77777777" w:rsidR="00076A7D" w:rsidRDefault="00076A7D" w:rsidP="00D222B8">
      <w:pPr>
        <w:autoSpaceDE w:val="0"/>
        <w:autoSpaceDN w:val="0"/>
        <w:adjustRightInd w:val="0"/>
        <w:jc w:val="center"/>
        <w:rPr>
          <w:rFonts w:asciiTheme="minorHAnsi" w:hAnsiTheme="minorHAnsi"/>
          <w:color w:val="000000" w:themeColor="text1"/>
          <w:sz w:val="28"/>
          <w:szCs w:val="28"/>
        </w:rPr>
      </w:pPr>
      <w:r>
        <w:rPr>
          <w:rFonts w:asciiTheme="minorHAnsi" w:hAnsiTheme="minorHAnsi"/>
          <w:b/>
          <w:bCs/>
          <w:color w:val="000000" w:themeColor="text1"/>
          <w:sz w:val="28"/>
          <w:szCs w:val="28"/>
        </w:rPr>
        <w:t>Secretaria General</w:t>
      </w:r>
    </w:p>
    <w:p w14:paraId="2503B197" w14:textId="77777777" w:rsidR="00D222B8" w:rsidRDefault="00D222B8" w:rsidP="00D222B8">
      <w:pPr>
        <w:rPr>
          <w:rFonts w:ascii="Calibri" w:eastAsia="Calibri" w:hAnsi="Calibri" w:cs="Calibri"/>
        </w:rPr>
      </w:pPr>
    </w:p>
    <w:p w14:paraId="38288749" w14:textId="77777777" w:rsidR="00D222B8" w:rsidRDefault="00D222B8" w:rsidP="00D222B8">
      <w:pPr>
        <w:rPr>
          <w:rFonts w:ascii="Calibri" w:eastAsia="Calibri" w:hAnsi="Calibri" w:cs="Calibri"/>
        </w:rPr>
      </w:pPr>
    </w:p>
    <w:p w14:paraId="0C136CF1" w14:textId="77777777" w:rsidR="00D222B8" w:rsidRDefault="00D222B8" w:rsidP="00D222B8">
      <w:pPr>
        <w:rPr>
          <w:rFonts w:ascii="Calibri" w:eastAsia="Calibri" w:hAnsi="Calibri" w:cs="Calibri"/>
        </w:rPr>
      </w:pPr>
    </w:p>
    <w:p w14:paraId="0A392C6A" w14:textId="77777777" w:rsidR="00D222B8" w:rsidRDefault="00D222B8" w:rsidP="00D222B8">
      <w:pPr>
        <w:jc w:val="center"/>
        <w:rPr>
          <w:rFonts w:ascii="Calibri" w:eastAsia="Calibri" w:hAnsi="Calibri" w:cs="Calibri"/>
          <w:highlight w:val="red"/>
        </w:rPr>
      </w:pPr>
    </w:p>
    <w:p w14:paraId="09A4071C" w14:textId="77777777" w:rsidR="00D222B8" w:rsidRDefault="00D222B8" w:rsidP="00D222B8">
      <w:pPr>
        <w:jc w:val="center"/>
        <w:rPr>
          <w:rFonts w:ascii="Calibri" w:eastAsia="Calibri" w:hAnsi="Calibri" w:cs="Calibri"/>
          <w:b/>
        </w:rPr>
      </w:pPr>
      <w:r>
        <w:rPr>
          <w:rFonts w:ascii="Calibri" w:eastAsia="Calibri" w:hAnsi="Calibri" w:cs="Calibri"/>
          <w:b/>
        </w:rPr>
        <w:t xml:space="preserve">Diagonal 6, 10-26 Zona 10 </w:t>
      </w:r>
    </w:p>
    <w:p w14:paraId="3D4FDC29" w14:textId="77777777" w:rsidR="00D222B8" w:rsidRDefault="00D222B8" w:rsidP="00D222B8">
      <w:pPr>
        <w:jc w:val="center"/>
        <w:rPr>
          <w:rFonts w:ascii="Calibri" w:eastAsia="Calibri" w:hAnsi="Calibri" w:cs="Calibri"/>
          <w:b/>
        </w:rPr>
      </w:pPr>
      <w:r>
        <w:rPr>
          <w:rFonts w:ascii="Calibri" w:eastAsia="Calibri" w:hAnsi="Calibri" w:cs="Calibri"/>
          <w:b/>
        </w:rPr>
        <w:t>Tel: (502) 2495-0600</w:t>
      </w:r>
    </w:p>
    <w:p w14:paraId="29AD0E40" w14:textId="77777777" w:rsidR="00D222B8" w:rsidRDefault="00A02268" w:rsidP="00D222B8">
      <w:pPr>
        <w:jc w:val="center"/>
        <w:rPr>
          <w:rFonts w:ascii="Calibri" w:eastAsia="Calibri" w:hAnsi="Calibri" w:cs="Calibri"/>
          <w:b/>
        </w:rPr>
      </w:pPr>
      <w:hyperlink r:id="rId18">
        <w:r w:rsidR="00D222B8">
          <w:rPr>
            <w:rFonts w:ascii="Calibri" w:eastAsia="Calibri" w:hAnsi="Calibri" w:cs="Calibri"/>
            <w:b/>
            <w:color w:val="0000FF"/>
            <w:u w:val="single"/>
          </w:rPr>
          <w:t>www.senabed.gob.gt</w:t>
        </w:r>
      </w:hyperlink>
    </w:p>
    <w:p w14:paraId="290583F9" w14:textId="77777777" w:rsidR="00D222B8" w:rsidRDefault="00D222B8" w:rsidP="00D222B8">
      <w:pPr>
        <w:jc w:val="center"/>
        <w:rPr>
          <w:rFonts w:ascii="Calibri" w:eastAsia="Calibri" w:hAnsi="Calibri" w:cs="Calibri"/>
          <w:b/>
        </w:rPr>
      </w:pPr>
    </w:p>
    <w:p w14:paraId="68F21D90" w14:textId="77777777" w:rsidR="00D222B8" w:rsidRDefault="00D222B8" w:rsidP="00D222B8">
      <w:pPr>
        <w:jc w:val="center"/>
        <w:rPr>
          <w:rFonts w:ascii="Calibri" w:eastAsia="Calibri" w:hAnsi="Calibri" w:cs="Calibri"/>
          <w:b/>
        </w:rPr>
      </w:pPr>
    </w:p>
    <w:p w14:paraId="13C326F3" w14:textId="77777777" w:rsidR="00D222B8" w:rsidRDefault="00D222B8" w:rsidP="00D222B8">
      <w:pPr>
        <w:jc w:val="center"/>
        <w:rPr>
          <w:rFonts w:ascii="Calibri" w:eastAsia="Calibri" w:hAnsi="Calibri" w:cs="Calibri"/>
          <w:b/>
        </w:rPr>
      </w:pPr>
    </w:p>
    <w:p w14:paraId="63AB5AFD" w14:textId="6E4FCFCD" w:rsidR="00D222B8" w:rsidRPr="00BE0324" w:rsidRDefault="00D222B8" w:rsidP="00D222B8">
      <w:pPr>
        <w:jc w:val="center"/>
        <w:rPr>
          <w:rFonts w:ascii="Calibri" w:eastAsia="Calibri" w:hAnsi="Calibri" w:cs="Calibri"/>
          <w:sz w:val="28"/>
          <w:szCs w:val="28"/>
        </w:rPr>
      </w:pPr>
      <w:r w:rsidRPr="00BE0324">
        <w:rPr>
          <w:rFonts w:ascii="Calibri" w:eastAsia="Calibri" w:hAnsi="Calibri" w:cs="Calibri"/>
          <w:b/>
          <w:sz w:val="28"/>
          <w:szCs w:val="28"/>
        </w:rPr>
        <w:t>Guatemala,</w:t>
      </w:r>
      <w:r w:rsidR="000C47B0" w:rsidRPr="00BE0324">
        <w:rPr>
          <w:rFonts w:ascii="Calibri" w:eastAsia="Calibri" w:hAnsi="Calibri" w:cs="Calibri"/>
          <w:b/>
          <w:sz w:val="28"/>
          <w:szCs w:val="28"/>
        </w:rPr>
        <w:t xml:space="preserve"> </w:t>
      </w:r>
      <w:r w:rsidR="00AE6258" w:rsidRPr="00BE0324">
        <w:rPr>
          <w:rFonts w:ascii="Calibri" w:eastAsia="Calibri" w:hAnsi="Calibri" w:cs="Calibri"/>
          <w:b/>
          <w:sz w:val="28"/>
          <w:szCs w:val="28"/>
        </w:rPr>
        <w:t>marzo</w:t>
      </w:r>
      <w:r w:rsidR="006F24B0" w:rsidRPr="00BE0324">
        <w:rPr>
          <w:rFonts w:ascii="Calibri" w:eastAsia="Calibri" w:hAnsi="Calibri" w:cs="Calibri"/>
          <w:b/>
          <w:sz w:val="28"/>
          <w:szCs w:val="28"/>
        </w:rPr>
        <w:t xml:space="preserve"> 2026</w:t>
      </w:r>
    </w:p>
    <w:p w14:paraId="4853B841" w14:textId="77777777" w:rsidR="00D222B8" w:rsidRPr="0035372D" w:rsidRDefault="00D222B8" w:rsidP="00574EA3">
      <w:pPr>
        <w:jc w:val="center"/>
        <w:rPr>
          <w:rFonts w:ascii="Calibri" w:hAnsi="Calibri" w:cs="Calibri"/>
        </w:rPr>
      </w:pPr>
    </w:p>
    <w:sectPr w:rsidR="00D222B8" w:rsidRPr="0035372D" w:rsidSect="008A4A3B">
      <w:headerReference w:type="first" r:id="rId19"/>
      <w:footerReference w:type="first" r:id="rId20"/>
      <w:pgSz w:w="12240" w:h="15840"/>
      <w:pgMar w:top="2268" w:right="1361" w:bottom="1418" w:left="1474" w:header="425" w:footer="408" w:gutter="0"/>
      <w:pgNumType w:start="18"/>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17E5BA" w16cex:dateUtc="2026-01-28T2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61F696" w16cid:durableId="7817E5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EAD63" w14:textId="77777777" w:rsidR="00A02268" w:rsidRDefault="00A02268" w:rsidP="00460A85">
      <w:r>
        <w:separator/>
      </w:r>
    </w:p>
  </w:endnote>
  <w:endnote w:type="continuationSeparator" w:id="0">
    <w:p w14:paraId="6315A15B" w14:textId="77777777" w:rsidR="00A02268" w:rsidRDefault="00A02268" w:rsidP="0046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ttrocento Sans">
    <w:altName w:val="Times New Roman"/>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065" w:type="dxa"/>
      <w:tblInd w:w="-572" w:type="dxa"/>
      <w:tblLook w:val="04A0" w:firstRow="1" w:lastRow="0" w:firstColumn="1" w:lastColumn="0" w:noHBand="0" w:noVBand="1"/>
    </w:tblPr>
    <w:tblGrid>
      <w:gridCol w:w="3402"/>
      <w:gridCol w:w="3402"/>
      <w:gridCol w:w="3261"/>
    </w:tblGrid>
    <w:tr w:rsidR="00133E30" w:rsidRPr="003A7A6F" w14:paraId="65BBBA06" w14:textId="77777777" w:rsidTr="00717E7F">
      <w:trPr>
        <w:trHeight w:val="388"/>
      </w:trPr>
      <w:tc>
        <w:tcPr>
          <w:tcW w:w="3402" w:type="dxa"/>
          <w:shd w:val="clear" w:color="auto" w:fill="222A35" w:themeFill="text2" w:themeFillShade="80"/>
          <w:vAlign w:val="center"/>
        </w:tcPr>
        <w:p w14:paraId="39AE47C6" w14:textId="77777777" w:rsidR="00133E30" w:rsidRPr="003A7A6F" w:rsidRDefault="00133E30" w:rsidP="0019362A">
          <w:pPr>
            <w:jc w:val="center"/>
            <w:rPr>
              <w:rFonts w:asciiTheme="minorHAnsi" w:hAnsiTheme="minorHAnsi" w:cs="Arial"/>
              <w:b/>
            </w:rPr>
          </w:pPr>
          <w:r w:rsidRPr="003A7A6F">
            <w:rPr>
              <w:rFonts w:asciiTheme="minorHAnsi" w:hAnsiTheme="minorHAnsi" w:cs="Arial"/>
              <w:b/>
            </w:rPr>
            <w:t>Elaborado por:</w:t>
          </w:r>
        </w:p>
      </w:tc>
      <w:tc>
        <w:tcPr>
          <w:tcW w:w="3402" w:type="dxa"/>
          <w:shd w:val="clear" w:color="auto" w:fill="222A35" w:themeFill="text2" w:themeFillShade="80"/>
          <w:vAlign w:val="center"/>
        </w:tcPr>
        <w:p w14:paraId="7307FB4F" w14:textId="77777777" w:rsidR="00133E30" w:rsidRPr="003A7A6F" w:rsidRDefault="00133E30" w:rsidP="0019362A">
          <w:pPr>
            <w:jc w:val="center"/>
            <w:rPr>
              <w:rFonts w:asciiTheme="minorHAnsi" w:hAnsiTheme="minorHAnsi" w:cs="Arial"/>
              <w:b/>
            </w:rPr>
          </w:pPr>
          <w:r w:rsidRPr="003A7A6F">
            <w:rPr>
              <w:rFonts w:asciiTheme="minorHAnsi" w:hAnsiTheme="minorHAnsi" w:cs="Arial"/>
              <w:b/>
            </w:rPr>
            <w:t>Revisado por:</w:t>
          </w:r>
        </w:p>
      </w:tc>
      <w:tc>
        <w:tcPr>
          <w:tcW w:w="3261" w:type="dxa"/>
          <w:shd w:val="clear" w:color="auto" w:fill="222A35" w:themeFill="text2" w:themeFillShade="80"/>
          <w:vAlign w:val="center"/>
        </w:tcPr>
        <w:p w14:paraId="46B5B9F6" w14:textId="77777777" w:rsidR="00133E30" w:rsidRPr="003A7A6F" w:rsidRDefault="00133E30" w:rsidP="0019362A">
          <w:pPr>
            <w:jc w:val="center"/>
            <w:rPr>
              <w:rFonts w:asciiTheme="minorHAnsi" w:hAnsiTheme="minorHAnsi" w:cs="Arial"/>
              <w:b/>
            </w:rPr>
          </w:pPr>
          <w:r w:rsidRPr="003A7A6F">
            <w:rPr>
              <w:rFonts w:asciiTheme="minorHAnsi" w:hAnsiTheme="minorHAnsi" w:cs="Arial"/>
              <w:b/>
            </w:rPr>
            <w:t>A</w:t>
          </w:r>
          <w:r>
            <w:rPr>
              <w:rFonts w:asciiTheme="minorHAnsi" w:hAnsiTheme="minorHAnsi" w:cs="Arial"/>
              <w:b/>
            </w:rPr>
            <w:t>probado</w:t>
          </w:r>
          <w:r w:rsidRPr="003A7A6F">
            <w:rPr>
              <w:rFonts w:asciiTheme="minorHAnsi" w:hAnsiTheme="minorHAnsi" w:cs="Arial"/>
              <w:b/>
            </w:rPr>
            <w:t xml:space="preserve"> por:</w:t>
          </w:r>
        </w:p>
      </w:tc>
    </w:tr>
    <w:tr w:rsidR="00133E30" w:rsidRPr="003A7A6F" w14:paraId="1885684D" w14:textId="77777777" w:rsidTr="00717E7F">
      <w:trPr>
        <w:trHeight w:val="585"/>
      </w:trPr>
      <w:tc>
        <w:tcPr>
          <w:tcW w:w="3402" w:type="dxa"/>
          <w:vAlign w:val="center"/>
        </w:tcPr>
        <w:p w14:paraId="49A04C0F" w14:textId="77777777" w:rsidR="00133E30" w:rsidRPr="00125221" w:rsidRDefault="00133E30" w:rsidP="0019362A">
          <w:pPr>
            <w:jc w:val="center"/>
            <w:rPr>
              <w:rFonts w:asciiTheme="minorHAnsi" w:hAnsiTheme="minorHAnsi" w:cs="Arial"/>
              <w:b/>
              <w:sz w:val="20"/>
              <w:szCs w:val="20"/>
            </w:rPr>
          </w:pPr>
          <w:r>
            <w:rPr>
              <w:rFonts w:asciiTheme="minorHAnsi" w:hAnsiTheme="minorHAnsi" w:cs="Arial"/>
              <w:b/>
              <w:sz w:val="20"/>
              <w:szCs w:val="20"/>
            </w:rPr>
            <w:t>Unidad de Control Interno</w:t>
          </w:r>
        </w:p>
      </w:tc>
      <w:tc>
        <w:tcPr>
          <w:tcW w:w="3402" w:type="dxa"/>
          <w:vAlign w:val="center"/>
        </w:tcPr>
        <w:p w14:paraId="15C7AF5C" w14:textId="77777777" w:rsidR="00133E30" w:rsidRPr="00125221" w:rsidRDefault="00133E30" w:rsidP="00C20464">
          <w:pPr>
            <w:jc w:val="center"/>
            <w:rPr>
              <w:rFonts w:asciiTheme="minorHAnsi" w:hAnsiTheme="minorHAnsi" w:cs="Arial"/>
              <w:b/>
              <w:sz w:val="20"/>
              <w:szCs w:val="20"/>
            </w:rPr>
          </w:pPr>
          <w:r>
            <w:rPr>
              <w:rFonts w:asciiTheme="minorHAnsi" w:hAnsiTheme="minorHAnsi" w:cs="Arial"/>
              <w:b/>
              <w:sz w:val="20"/>
              <w:szCs w:val="20"/>
            </w:rPr>
            <w:t>Dirección de Planificación y Estadística</w:t>
          </w:r>
        </w:p>
      </w:tc>
      <w:tc>
        <w:tcPr>
          <w:tcW w:w="3261" w:type="dxa"/>
          <w:vAlign w:val="center"/>
        </w:tcPr>
        <w:p w14:paraId="4E2EAA0B" w14:textId="77777777" w:rsidR="00133E30" w:rsidRPr="00125221" w:rsidRDefault="00133E30" w:rsidP="0019362A">
          <w:pPr>
            <w:jc w:val="center"/>
            <w:rPr>
              <w:rFonts w:asciiTheme="minorHAnsi" w:hAnsiTheme="minorHAnsi" w:cs="Arial"/>
              <w:b/>
              <w:sz w:val="20"/>
              <w:szCs w:val="20"/>
            </w:rPr>
          </w:pPr>
          <w:r>
            <w:rPr>
              <w:rFonts w:asciiTheme="minorHAnsi" w:hAnsiTheme="minorHAnsi" w:cs="Arial"/>
              <w:b/>
              <w:sz w:val="20"/>
              <w:szCs w:val="20"/>
            </w:rPr>
            <w:t>Secretaría General</w:t>
          </w:r>
        </w:p>
      </w:tc>
    </w:tr>
  </w:tbl>
  <w:p w14:paraId="50125231" w14:textId="77777777" w:rsidR="00133E30" w:rsidRPr="0019362A" w:rsidRDefault="00133E30" w:rsidP="0019362A">
    <w:pPr>
      <w:pStyle w:val="Piedepgina"/>
      <w:rPr>
        <w:sz w:val="2"/>
      </w:rPr>
    </w:pPr>
  </w:p>
  <w:p w14:paraId="5A25747A" w14:textId="77777777" w:rsidR="00133E30" w:rsidRDefault="00133E30">
    <w:pPr>
      <w:pBdr>
        <w:top w:val="nil"/>
        <w:left w:val="nil"/>
        <w:bottom w:val="nil"/>
        <w:right w:val="nil"/>
        <w:between w:val="nil"/>
      </w:pBdr>
      <w:tabs>
        <w:tab w:val="center" w:pos="4252"/>
        <w:tab w:val="right" w:pos="8504"/>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3605" w:type="dxa"/>
      <w:tblInd w:w="-572" w:type="dxa"/>
      <w:tblLook w:val="04A0" w:firstRow="1" w:lastRow="0" w:firstColumn="1" w:lastColumn="0" w:noHBand="0" w:noVBand="1"/>
    </w:tblPr>
    <w:tblGrid>
      <w:gridCol w:w="4535"/>
      <w:gridCol w:w="4535"/>
      <w:gridCol w:w="4535"/>
    </w:tblGrid>
    <w:tr w:rsidR="00717E7F" w:rsidRPr="003A7A6F" w14:paraId="2086E537" w14:textId="77777777" w:rsidTr="00DA026D">
      <w:trPr>
        <w:trHeight w:val="388"/>
      </w:trPr>
      <w:tc>
        <w:tcPr>
          <w:tcW w:w="4535" w:type="dxa"/>
          <w:shd w:val="clear" w:color="auto" w:fill="222A35" w:themeFill="text2" w:themeFillShade="80"/>
          <w:vAlign w:val="center"/>
        </w:tcPr>
        <w:p w14:paraId="53858CC0" w14:textId="77777777" w:rsidR="00717E7F" w:rsidRPr="003A7A6F" w:rsidRDefault="00717E7F" w:rsidP="0019362A">
          <w:pPr>
            <w:jc w:val="center"/>
            <w:rPr>
              <w:rFonts w:asciiTheme="minorHAnsi" w:hAnsiTheme="minorHAnsi" w:cs="Arial"/>
              <w:b/>
            </w:rPr>
          </w:pPr>
          <w:r w:rsidRPr="003A7A6F">
            <w:rPr>
              <w:rFonts w:asciiTheme="minorHAnsi" w:hAnsiTheme="minorHAnsi" w:cs="Arial"/>
              <w:b/>
            </w:rPr>
            <w:t>Elaborado por:</w:t>
          </w:r>
        </w:p>
      </w:tc>
      <w:tc>
        <w:tcPr>
          <w:tcW w:w="4535" w:type="dxa"/>
          <w:shd w:val="clear" w:color="auto" w:fill="222A35" w:themeFill="text2" w:themeFillShade="80"/>
          <w:vAlign w:val="center"/>
        </w:tcPr>
        <w:p w14:paraId="45757BBD" w14:textId="77777777" w:rsidR="00717E7F" w:rsidRPr="003A7A6F" w:rsidRDefault="00717E7F" w:rsidP="0019362A">
          <w:pPr>
            <w:jc w:val="center"/>
            <w:rPr>
              <w:rFonts w:asciiTheme="minorHAnsi" w:hAnsiTheme="minorHAnsi" w:cs="Arial"/>
              <w:b/>
            </w:rPr>
          </w:pPr>
          <w:r w:rsidRPr="003A7A6F">
            <w:rPr>
              <w:rFonts w:asciiTheme="minorHAnsi" w:hAnsiTheme="minorHAnsi" w:cs="Arial"/>
              <w:b/>
            </w:rPr>
            <w:t>Revisado por:</w:t>
          </w:r>
        </w:p>
      </w:tc>
      <w:tc>
        <w:tcPr>
          <w:tcW w:w="4535" w:type="dxa"/>
          <w:shd w:val="clear" w:color="auto" w:fill="222A35" w:themeFill="text2" w:themeFillShade="80"/>
          <w:vAlign w:val="center"/>
        </w:tcPr>
        <w:p w14:paraId="4718E145" w14:textId="77777777" w:rsidR="00717E7F" w:rsidRPr="003A7A6F" w:rsidRDefault="00717E7F" w:rsidP="0019362A">
          <w:pPr>
            <w:jc w:val="center"/>
            <w:rPr>
              <w:rFonts w:asciiTheme="minorHAnsi" w:hAnsiTheme="minorHAnsi" w:cs="Arial"/>
              <w:b/>
            </w:rPr>
          </w:pPr>
          <w:r w:rsidRPr="003A7A6F">
            <w:rPr>
              <w:rFonts w:asciiTheme="minorHAnsi" w:hAnsiTheme="minorHAnsi" w:cs="Arial"/>
              <w:b/>
            </w:rPr>
            <w:t>A</w:t>
          </w:r>
          <w:r>
            <w:rPr>
              <w:rFonts w:asciiTheme="minorHAnsi" w:hAnsiTheme="minorHAnsi" w:cs="Arial"/>
              <w:b/>
            </w:rPr>
            <w:t>probado</w:t>
          </w:r>
          <w:r w:rsidRPr="003A7A6F">
            <w:rPr>
              <w:rFonts w:asciiTheme="minorHAnsi" w:hAnsiTheme="minorHAnsi" w:cs="Arial"/>
              <w:b/>
            </w:rPr>
            <w:t xml:space="preserve"> por:</w:t>
          </w:r>
        </w:p>
      </w:tc>
    </w:tr>
    <w:tr w:rsidR="00717E7F" w:rsidRPr="003A7A6F" w14:paraId="68562A2B" w14:textId="77777777" w:rsidTr="00DA026D">
      <w:trPr>
        <w:trHeight w:val="585"/>
      </w:trPr>
      <w:tc>
        <w:tcPr>
          <w:tcW w:w="4535" w:type="dxa"/>
          <w:vAlign w:val="center"/>
        </w:tcPr>
        <w:p w14:paraId="72143DF4" w14:textId="77777777" w:rsidR="00717E7F" w:rsidRPr="00125221" w:rsidRDefault="00717E7F" w:rsidP="0019362A">
          <w:pPr>
            <w:jc w:val="center"/>
            <w:rPr>
              <w:rFonts w:asciiTheme="minorHAnsi" w:hAnsiTheme="minorHAnsi" w:cs="Arial"/>
              <w:b/>
              <w:sz w:val="20"/>
              <w:szCs w:val="20"/>
            </w:rPr>
          </w:pPr>
          <w:r>
            <w:rPr>
              <w:rFonts w:asciiTheme="minorHAnsi" w:hAnsiTheme="minorHAnsi" w:cs="Arial"/>
              <w:b/>
              <w:sz w:val="20"/>
              <w:szCs w:val="20"/>
            </w:rPr>
            <w:t>Unidad de Control Interno</w:t>
          </w:r>
        </w:p>
      </w:tc>
      <w:tc>
        <w:tcPr>
          <w:tcW w:w="4535" w:type="dxa"/>
          <w:vAlign w:val="center"/>
        </w:tcPr>
        <w:p w14:paraId="0D99A4B7" w14:textId="77777777" w:rsidR="00717E7F" w:rsidRPr="00125221" w:rsidRDefault="00717E7F" w:rsidP="00C20464">
          <w:pPr>
            <w:jc w:val="center"/>
            <w:rPr>
              <w:rFonts w:asciiTheme="minorHAnsi" w:hAnsiTheme="minorHAnsi" w:cs="Arial"/>
              <w:b/>
              <w:sz w:val="20"/>
              <w:szCs w:val="20"/>
            </w:rPr>
          </w:pPr>
          <w:r>
            <w:rPr>
              <w:rFonts w:asciiTheme="minorHAnsi" w:hAnsiTheme="minorHAnsi" w:cs="Arial"/>
              <w:b/>
              <w:sz w:val="20"/>
              <w:szCs w:val="20"/>
            </w:rPr>
            <w:t>Dirección de Planificación y Estadística</w:t>
          </w:r>
        </w:p>
      </w:tc>
      <w:tc>
        <w:tcPr>
          <w:tcW w:w="4535" w:type="dxa"/>
          <w:vAlign w:val="center"/>
        </w:tcPr>
        <w:p w14:paraId="5A50C9AF" w14:textId="77777777" w:rsidR="00717E7F" w:rsidRPr="00125221" w:rsidRDefault="00717E7F" w:rsidP="0019362A">
          <w:pPr>
            <w:jc w:val="center"/>
            <w:rPr>
              <w:rFonts w:asciiTheme="minorHAnsi" w:hAnsiTheme="minorHAnsi" w:cs="Arial"/>
              <w:b/>
              <w:sz w:val="20"/>
              <w:szCs w:val="20"/>
            </w:rPr>
          </w:pPr>
          <w:r>
            <w:rPr>
              <w:rFonts w:asciiTheme="minorHAnsi" w:hAnsiTheme="minorHAnsi" w:cs="Arial"/>
              <w:b/>
              <w:sz w:val="20"/>
              <w:szCs w:val="20"/>
            </w:rPr>
            <w:t>Secretaría General</w:t>
          </w:r>
        </w:p>
      </w:tc>
    </w:tr>
  </w:tbl>
  <w:p w14:paraId="4C9CAD87" w14:textId="77777777" w:rsidR="00717E7F" w:rsidRPr="0019362A" w:rsidRDefault="00717E7F" w:rsidP="0019362A">
    <w:pPr>
      <w:pStyle w:val="Piedepgina"/>
      <w:rPr>
        <w:sz w:val="2"/>
      </w:rPr>
    </w:pPr>
  </w:p>
  <w:p w14:paraId="31BA0230" w14:textId="77777777" w:rsidR="00717E7F" w:rsidRDefault="00717E7F">
    <w:pPr>
      <w:pBdr>
        <w:top w:val="nil"/>
        <w:left w:val="nil"/>
        <w:bottom w:val="nil"/>
        <w:right w:val="nil"/>
        <w:between w:val="nil"/>
      </w:pBdr>
      <w:tabs>
        <w:tab w:val="center" w:pos="4252"/>
        <w:tab w:val="right" w:pos="8504"/>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3605" w:type="dxa"/>
      <w:tblInd w:w="-572" w:type="dxa"/>
      <w:tblLook w:val="04A0" w:firstRow="1" w:lastRow="0" w:firstColumn="1" w:lastColumn="0" w:noHBand="0" w:noVBand="1"/>
    </w:tblPr>
    <w:tblGrid>
      <w:gridCol w:w="4535"/>
      <w:gridCol w:w="4535"/>
      <w:gridCol w:w="4535"/>
    </w:tblGrid>
    <w:tr w:rsidR="00DA026D" w:rsidRPr="003A7A6F" w14:paraId="4D0A1634" w14:textId="77777777" w:rsidTr="00DA026D">
      <w:trPr>
        <w:trHeight w:val="388"/>
      </w:trPr>
      <w:tc>
        <w:tcPr>
          <w:tcW w:w="4535" w:type="dxa"/>
          <w:shd w:val="clear" w:color="auto" w:fill="222A35" w:themeFill="text2" w:themeFillShade="80"/>
          <w:vAlign w:val="center"/>
        </w:tcPr>
        <w:p w14:paraId="2C2BE14A" w14:textId="77777777" w:rsidR="00DA026D" w:rsidRPr="003A7A6F" w:rsidRDefault="00DA026D" w:rsidP="00DA026D">
          <w:pPr>
            <w:jc w:val="center"/>
            <w:rPr>
              <w:rFonts w:asciiTheme="minorHAnsi" w:hAnsiTheme="minorHAnsi" w:cs="Arial"/>
              <w:b/>
            </w:rPr>
          </w:pPr>
          <w:r w:rsidRPr="003A7A6F">
            <w:rPr>
              <w:rFonts w:asciiTheme="minorHAnsi" w:hAnsiTheme="minorHAnsi" w:cs="Arial"/>
              <w:b/>
            </w:rPr>
            <w:t>Elaborado por:</w:t>
          </w:r>
        </w:p>
      </w:tc>
      <w:tc>
        <w:tcPr>
          <w:tcW w:w="4535" w:type="dxa"/>
          <w:shd w:val="clear" w:color="auto" w:fill="222A35" w:themeFill="text2" w:themeFillShade="80"/>
          <w:vAlign w:val="center"/>
        </w:tcPr>
        <w:p w14:paraId="2A6E8B68" w14:textId="77777777" w:rsidR="00DA026D" w:rsidRPr="003A7A6F" w:rsidRDefault="00DA026D" w:rsidP="00DA026D">
          <w:pPr>
            <w:jc w:val="center"/>
            <w:rPr>
              <w:rFonts w:asciiTheme="minorHAnsi" w:hAnsiTheme="minorHAnsi" w:cs="Arial"/>
              <w:b/>
            </w:rPr>
          </w:pPr>
          <w:r w:rsidRPr="003A7A6F">
            <w:rPr>
              <w:rFonts w:asciiTheme="minorHAnsi" w:hAnsiTheme="minorHAnsi" w:cs="Arial"/>
              <w:b/>
            </w:rPr>
            <w:t>Revisado por:</w:t>
          </w:r>
        </w:p>
      </w:tc>
      <w:tc>
        <w:tcPr>
          <w:tcW w:w="4535" w:type="dxa"/>
          <w:shd w:val="clear" w:color="auto" w:fill="222A35" w:themeFill="text2" w:themeFillShade="80"/>
          <w:vAlign w:val="center"/>
        </w:tcPr>
        <w:p w14:paraId="6DE6DF1C" w14:textId="77777777" w:rsidR="00DA026D" w:rsidRPr="003A7A6F" w:rsidRDefault="00DA026D" w:rsidP="00DA026D">
          <w:pPr>
            <w:jc w:val="center"/>
            <w:rPr>
              <w:rFonts w:asciiTheme="minorHAnsi" w:hAnsiTheme="minorHAnsi" w:cs="Arial"/>
              <w:b/>
            </w:rPr>
          </w:pPr>
          <w:r w:rsidRPr="003A7A6F">
            <w:rPr>
              <w:rFonts w:asciiTheme="minorHAnsi" w:hAnsiTheme="minorHAnsi" w:cs="Arial"/>
              <w:b/>
            </w:rPr>
            <w:t>A</w:t>
          </w:r>
          <w:r>
            <w:rPr>
              <w:rFonts w:asciiTheme="minorHAnsi" w:hAnsiTheme="minorHAnsi" w:cs="Arial"/>
              <w:b/>
            </w:rPr>
            <w:t>probado</w:t>
          </w:r>
          <w:r w:rsidRPr="003A7A6F">
            <w:rPr>
              <w:rFonts w:asciiTheme="minorHAnsi" w:hAnsiTheme="minorHAnsi" w:cs="Arial"/>
              <w:b/>
            </w:rPr>
            <w:t xml:space="preserve"> por:</w:t>
          </w:r>
        </w:p>
      </w:tc>
    </w:tr>
    <w:tr w:rsidR="00DA026D" w:rsidRPr="003A7A6F" w14:paraId="3B11D8C6" w14:textId="77777777" w:rsidTr="00DA026D">
      <w:trPr>
        <w:trHeight w:val="585"/>
      </w:trPr>
      <w:tc>
        <w:tcPr>
          <w:tcW w:w="4535" w:type="dxa"/>
          <w:vAlign w:val="center"/>
        </w:tcPr>
        <w:p w14:paraId="1702AB6D" w14:textId="77777777" w:rsidR="00DA026D" w:rsidRPr="00125221" w:rsidRDefault="00DA026D" w:rsidP="00DA026D">
          <w:pPr>
            <w:jc w:val="center"/>
            <w:rPr>
              <w:rFonts w:asciiTheme="minorHAnsi" w:hAnsiTheme="minorHAnsi" w:cs="Arial"/>
              <w:b/>
              <w:sz w:val="20"/>
              <w:szCs w:val="20"/>
            </w:rPr>
          </w:pPr>
          <w:r>
            <w:rPr>
              <w:rFonts w:asciiTheme="minorHAnsi" w:hAnsiTheme="minorHAnsi" w:cs="Arial"/>
              <w:b/>
              <w:sz w:val="20"/>
              <w:szCs w:val="20"/>
            </w:rPr>
            <w:t>Unidad de Control Interno</w:t>
          </w:r>
        </w:p>
      </w:tc>
      <w:tc>
        <w:tcPr>
          <w:tcW w:w="4535" w:type="dxa"/>
          <w:vAlign w:val="center"/>
        </w:tcPr>
        <w:p w14:paraId="5C77229A" w14:textId="77777777" w:rsidR="00DA026D" w:rsidRPr="00125221" w:rsidRDefault="00DA026D" w:rsidP="00DA026D">
          <w:pPr>
            <w:jc w:val="center"/>
            <w:rPr>
              <w:rFonts w:asciiTheme="minorHAnsi" w:hAnsiTheme="minorHAnsi" w:cs="Arial"/>
              <w:b/>
              <w:sz w:val="20"/>
              <w:szCs w:val="20"/>
            </w:rPr>
          </w:pPr>
          <w:r>
            <w:rPr>
              <w:rFonts w:asciiTheme="minorHAnsi" w:hAnsiTheme="minorHAnsi" w:cs="Arial"/>
              <w:b/>
              <w:sz w:val="20"/>
              <w:szCs w:val="20"/>
            </w:rPr>
            <w:t>Dirección de Planificación y Estadística</w:t>
          </w:r>
        </w:p>
      </w:tc>
      <w:tc>
        <w:tcPr>
          <w:tcW w:w="4535" w:type="dxa"/>
          <w:vAlign w:val="center"/>
        </w:tcPr>
        <w:p w14:paraId="61775C03" w14:textId="77777777" w:rsidR="00DA026D" w:rsidRPr="00125221" w:rsidRDefault="00DA026D" w:rsidP="00DA026D">
          <w:pPr>
            <w:jc w:val="center"/>
            <w:rPr>
              <w:rFonts w:asciiTheme="minorHAnsi" w:hAnsiTheme="minorHAnsi" w:cs="Arial"/>
              <w:b/>
              <w:sz w:val="20"/>
              <w:szCs w:val="20"/>
            </w:rPr>
          </w:pPr>
          <w:r>
            <w:rPr>
              <w:rFonts w:asciiTheme="minorHAnsi" w:hAnsiTheme="minorHAnsi" w:cs="Arial"/>
              <w:b/>
              <w:sz w:val="20"/>
              <w:szCs w:val="20"/>
            </w:rPr>
            <w:t>Secretaría General</w:t>
          </w:r>
        </w:p>
      </w:tc>
    </w:tr>
  </w:tbl>
  <w:p w14:paraId="4F758A17" w14:textId="77777777" w:rsidR="00DA026D" w:rsidRPr="00DA026D" w:rsidRDefault="00DA026D">
    <w:pPr>
      <w:pStyle w:val="Piedepgina"/>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065" w:type="dxa"/>
      <w:tblInd w:w="-572" w:type="dxa"/>
      <w:tblLook w:val="04A0" w:firstRow="1" w:lastRow="0" w:firstColumn="1" w:lastColumn="0" w:noHBand="0" w:noVBand="1"/>
    </w:tblPr>
    <w:tblGrid>
      <w:gridCol w:w="3402"/>
      <w:gridCol w:w="3402"/>
      <w:gridCol w:w="3261"/>
    </w:tblGrid>
    <w:tr w:rsidR="00717E7F" w:rsidRPr="003A7A6F" w14:paraId="4B8436A8" w14:textId="77777777" w:rsidTr="003E7BF9">
      <w:trPr>
        <w:trHeight w:val="388"/>
      </w:trPr>
      <w:tc>
        <w:tcPr>
          <w:tcW w:w="3402" w:type="dxa"/>
          <w:shd w:val="clear" w:color="auto" w:fill="222A35" w:themeFill="text2" w:themeFillShade="80"/>
          <w:vAlign w:val="center"/>
        </w:tcPr>
        <w:p w14:paraId="7C712844" w14:textId="77777777" w:rsidR="00717E7F" w:rsidRPr="003A7A6F" w:rsidRDefault="00717E7F" w:rsidP="00717E7F">
          <w:pPr>
            <w:jc w:val="center"/>
            <w:rPr>
              <w:rFonts w:asciiTheme="minorHAnsi" w:hAnsiTheme="minorHAnsi" w:cs="Arial"/>
              <w:b/>
            </w:rPr>
          </w:pPr>
          <w:r w:rsidRPr="003A7A6F">
            <w:rPr>
              <w:rFonts w:asciiTheme="minorHAnsi" w:hAnsiTheme="minorHAnsi" w:cs="Arial"/>
              <w:b/>
            </w:rPr>
            <w:t>Elaborado por:</w:t>
          </w:r>
        </w:p>
      </w:tc>
      <w:tc>
        <w:tcPr>
          <w:tcW w:w="3402" w:type="dxa"/>
          <w:shd w:val="clear" w:color="auto" w:fill="222A35" w:themeFill="text2" w:themeFillShade="80"/>
          <w:vAlign w:val="center"/>
        </w:tcPr>
        <w:p w14:paraId="1C22C14D" w14:textId="77777777" w:rsidR="00717E7F" w:rsidRPr="003A7A6F" w:rsidRDefault="00717E7F" w:rsidP="00717E7F">
          <w:pPr>
            <w:jc w:val="center"/>
            <w:rPr>
              <w:rFonts w:asciiTheme="minorHAnsi" w:hAnsiTheme="minorHAnsi" w:cs="Arial"/>
              <w:b/>
            </w:rPr>
          </w:pPr>
          <w:r w:rsidRPr="003A7A6F">
            <w:rPr>
              <w:rFonts w:asciiTheme="minorHAnsi" w:hAnsiTheme="minorHAnsi" w:cs="Arial"/>
              <w:b/>
            </w:rPr>
            <w:t>Revisado por:</w:t>
          </w:r>
        </w:p>
      </w:tc>
      <w:tc>
        <w:tcPr>
          <w:tcW w:w="3261" w:type="dxa"/>
          <w:shd w:val="clear" w:color="auto" w:fill="222A35" w:themeFill="text2" w:themeFillShade="80"/>
          <w:vAlign w:val="center"/>
        </w:tcPr>
        <w:p w14:paraId="7C5E5F8A" w14:textId="77777777" w:rsidR="00717E7F" w:rsidRPr="003A7A6F" w:rsidRDefault="00717E7F" w:rsidP="00717E7F">
          <w:pPr>
            <w:jc w:val="center"/>
            <w:rPr>
              <w:rFonts w:asciiTheme="minorHAnsi" w:hAnsiTheme="minorHAnsi" w:cs="Arial"/>
              <w:b/>
            </w:rPr>
          </w:pPr>
          <w:r w:rsidRPr="003A7A6F">
            <w:rPr>
              <w:rFonts w:asciiTheme="minorHAnsi" w:hAnsiTheme="minorHAnsi" w:cs="Arial"/>
              <w:b/>
            </w:rPr>
            <w:t>A</w:t>
          </w:r>
          <w:r>
            <w:rPr>
              <w:rFonts w:asciiTheme="minorHAnsi" w:hAnsiTheme="minorHAnsi" w:cs="Arial"/>
              <w:b/>
            </w:rPr>
            <w:t>probado</w:t>
          </w:r>
          <w:r w:rsidRPr="003A7A6F">
            <w:rPr>
              <w:rFonts w:asciiTheme="minorHAnsi" w:hAnsiTheme="minorHAnsi" w:cs="Arial"/>
              <w:b/>
            </w:rPr>
            <w:t xml:space="preserve"> por:</w:t>
          </w:r>
        </w:p>
      </w:tc>
    </w:tr>
    <w:tr w:rsidR="00717E7F" w:rsidRPr="003A7A6F" w14:paraId="3A0E8B83" w14:textId="77777777" w:rsidTr="003E7BF9">
      <w:trPr>
        <w:trHeight w:val="585"/>
      </w:trPr>
      <w:tc>
        <w:tcPr>
          <w:tcW w:w="3402" w:type="dxa"/>
          <w:vAlign w:val="center"/>
        </w:tcPr>
        <w:p w14:paraId="2A3198E2" w14:textId="77777777" w:rsidR="00717E7F" w:rsidRPr="00125221" w:rsidRDefault="00717E7F" w:rsidP="00717E7F">
          <w:pPr>
            <w:jc w:val="center"/>
            <w:rPr>
              <w:rFonts w:asciiTheme="minorHAnsi" w:hAnsiTheme="minorHAnsi" w:cs="Arial"/>
              <w:b/>
              <w:sz w:val="20"/>
              <w:szCs w:val="20"/>
            </w:rPr>
          </w:pPr>
          <w:r>
            <w:rPr>
              <w:rFonts w:asciiTheme="minorHAnsi" w:hAnsiTheme="minorHAnsi" w:cs="Arial"/>
              <w:b/>
              <w:sz w:val="20"/>
              <w:szCs w:val="20"/>
            </w:rPr>
            <w:t>Unidad de Control Interno</w:t>
          </w:r>
        </w:p>
      </w:tc>
      <w:tc>
        <w:tcPr>
          <w:tcW w:w="3402" w:type="dxa"/>
          <w:vAlign w:val="center"/>
        </w:tcPr>
        <w:p w14:paraId="4BC2E560" w14:textId="77777777" w:rsidR="00717E7F" w:rsidRPr="00125221" w:rsidRDefault="00717E7F" w:rsidP="00717E7F">
          <w:pPr>
            <w:jc w:val="center"/>
            <w:rPr>
              <w:rFonts w:asciiTheme="minorHAnsi" w:hAnsiTheme="minorHAnsi" w:cs="Arial"/>
              <w:b/>
              <w:sz w:val="20"/>
              <w:szCs w:val="20"/>
            </w:rPr>
          </w:pPr>
          <w:r>
            <w:rPr>
              <w:rFonts w:asciiTheme="minorHAnsi" w:hAnsiTheme="minorHAnsi" w:cs="Arial"/>
              <w:b/>
              <w:sz w:val="20"/>
              <w:szCs w:val="20"/>
            </w:rPr>
            <w:t>Dirección de Planificación y Estadística</w:t>
          </w:r>
        </w:p>
      </w:tc>
      <w:tc>
        <w:tcPr>
          <w:tcW w:w="3261" w:type="dxa"/>
          <w:vAlign w:val="center"/>
        </w:tcPr>
        <w:p w14:paraId="0EE67476" w14:textId="77777777" w:rsidR="00717E7F" w:rsidRPr="00125221" w:rsidRDefault="00717E7F" w:rsidP="00717E7F">
          <w:pPr>
            <w:jc w:val="center"/>
            <w:rPr>
              <w:rFonts w:asciiTheme="minorHAnsi" w:hAnsiTheme="minorHAnsi" w:cs="Arial"/>
              <w:b/>
              <w:sz w:val="20"/>
              <w:szCs w:val="20"/>
            </w:rPr>
          </w:pPr>
          <w:r>
            <w:rPr>
              <w:rFonts w:asciiTheme="minorHAnsi" w:hAnsiTheme="minorHAnsi" w:cs="Arial"/>
              <w:b/>
              <w:sz w:val="20"/>
              <w:szCs w:val="20"/>
            </w:rPr>
            <w:t>Secretaría General</w:t>
          </w:r>
        </w:p>
      </w:tc>
    </w:tr>
  </w:tbl>
  <w:p w14:paraId="094BA4B1" w14:textId="77777777" w:rsidR="00DA026D" w:rsidRPr="00DA026D" w:rsidRDefault="00DA026D">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A2B69" w14:textId="77777777" w:rsidR="00A02268" w:rsidRDefault="00A02268" w:rsidP="00460A85">
      <w:r>
        <w:separator/>
      </w:r>
    </w:p>
  </w:footnote>
  <w:footnote w:type="continuationSeparator" w:id="0">
    <w:p w14:paraId="5A42B22D" w14:textId="77777777" w:rsidR="00A02268" w:rsidRDefault="00A02268" w:rsidP="00460A85">
      <w:r>
        <w:continuationSeparator/>
      </w:r>
    </w:p>
  </w:footnote>
  <w:footnote w:id="1">
    <w:p w14:paraId="636C513A" w14:textId="77777777" w:rsidR="00133E30" w:rsidRDefault="00133E30" w:rsidP="00287B30">
      <w:pPr>
        <w:pStyle w:val="Textonotapie"/>
        <w:jc w:val="both"/>
      </w:pPr>
      <w:r>
        <w:rPr>
          <w:rStyle w:val="Refdenotaalpie"/>
        </w:rPr>
        <w:footnoteRef/>
      </w:r>
      <w:r>
        <w:t xml:space="preserve"> </w:t>
      </w:r>
      <w:r w:rsidRPr="00A61269">
        <w:rPr>
          <w:rFonts w:asciiTheme="minorHAnsi" w:hAnsiTheme="minorHAnsi"/>
        </w:rPr>
        <w:t xml:space="preserve">Filosofía aprobada en el Plan Estratégico Institucional </w:t>
      </w:r>
      <w:r w:rsidRPr="00A8432D">
        <w:rPr>
          <w:rFonts w:asciiTheme="minorHAnsi" w:hAnsiTheme="minorHAnsi"/>
        </w:rPr>
        <w:t>-PEI- 2026-2035 mediante</w:t>
      </w:r>
      <w:r>
        <w:rPr>
          <w:rFonts w:asciiTheme="minorHAnsi" w:hAnsiTheme="minorHAnsi"/>
        </w:rPr>
        <w:t xml:space="preserve"> el </w:t>
      </w:r>
      <w:r w:rsidRPr="00A8432D">
        <w:rPr>
          <w:rFonts w:asciiTheme="minorHAnsi" w:hAnsiTheme="minorHAnsi"/>
        </w:rPr>
        <w:t xml:space="preserve">Punto Nueve de Acta No. 13-2025 de </w:t>
      </w:r>
      <w:r>
        <w:rPr>
          <w:rFonts w:asciiTheme="minorHAnsi" w:hAnsiTheme="minorHAnsi"/>
        </w:rPr>
        <w:t xml:space="preserve">la </w:t>
      </w:r>
      <w:r w:rsidRPr="00A8432D">
        <w:rPr>
          <w:rFonts w:asciiTheme="minorHAnsi" w:hAnsiTheme="minorHAnsi"/>
        </w:rPr>
        <w:t xml:space="preserve">Sesión Ordinaria 12-2025 del CONABED, </w:t>
      </w:r>
      <w:r>
        <w:rPr>
          <w:rFonts w:asciiTheme="minorHAnsi" w:hAnsiTheme="minorHAnsi"/>
        </w:rPr>
        <w:t xml:space="preserve">de </w:t>
      </w:r>
      <w:r w:rsidRPr="00A8432D">
        <w:rPr>
          <w:rFonts w:asciiTheme="minorHAnsi" w:hAnsiTheme="minorHAnsi"/>
        </w:rPr>
        <w:t>fecha 11 de diciembre de 202</w:t>
      </w:r>
      <w:r>
        <w:rPr>
          <w:rFonts w:asciiTheme="minorHAnsi" w:hAnsiTheme="minorHAnsi"/>
        </w:rPr>
        <w:t>5</w:t>
      </w:r>
      <w:r w:rsidRPr="00A61269">
        <w:rPr>
          <w:rFonts w:asciiTheme="minorHAnsi" w:hAnsiTheme="minorHAnsi" w:cstheme="minorHAnsi"/>
        </w:rPr>
        <w:t>.</w:t>
      </w:r>
    </w:p>
  </w:footnote>
  <w:footnote w:id="2">
    <w:p w14:paraId="745151A9" w14:textId="77777777" w:rsidR="00133E30" w:rsidRDefault="00133E30" w:rsidP="00287B30">
      <w:pPr>
        <w:pStyle w:val="Textonotapie"/>
        <w:jc w:val="both"/>
        <w:rPr>
          <w:rFonts w:ascii="Calibri" w:hAnsi="Calibri" w:cs="Calibri"/>
          <w:lang w:eastAsia="en-US"/>
        </w:rPr>
      </w:pPr>
      <w:r>
        <w:rPr>
          <w:rStyle w:val="Refdenotaalpie"/>
          <w:rFonts w:ascii="Calibri" w:hAnsi="Calibri" w:cs="Calibri"/>
        </w:rPr>
        <w:footnoteRef/>
      </w:r>
      <w:r>
        <w:rPr>
          <w:rFonts w:ascii="Calibri" w:hAnsi="Calibri" w:cs="Calibri"/>
        </w:rPr>
        <w:t xml:space="preserve"> Aprobado mediante Acuerdo de Secretaría General de SENABED No. 28-2023 de fecha 27 de abril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7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5249"/>
      <w:gridCol w:w="1418"/>
      <w:gridCol w:w="1313"/>
    </w:tblGrid>
    <w:tr w:rsidR="00133E30" w14:paraId="2A60E676" w14:textId="77777777" w:rsidTr="00A308F6">
      <w:trPr>
        <w:cantSplit/>
        <w:trHeight w:val="983"/>
      </w:trPr>
      <w:tc>
        <w:tcPr>
          <w:tcW w:w="2099" w:type="dxa"/>
          <w:vMerge w:val="restart"/>
          <w:tcBorders>
            <w:top w:val="single" w:sz="4" w:space="0" w:color="auto"/>
            <w:left w:val="single" w:sz="4" w:space="0" w:color="auto"/>
            <w:bottom w:val="single" w:sz="4" w:space="0" w:color="auto"/>
            <w:right w:val="single" w:sz="4" w:space="0" w:color="auto"/>
          </w:tcBorders>
          <w:shd w:val="clear" w:color="auto" w:fill="222A35" w:themeFill="text2" w:themeFillShade="80"/>
        </w:tcPr>
        <w:p w14:paraId="0E9AEE70" w14:textId="77777777" w:rsidR="00133E30" w:rsidRDefault="00133E30" w:rsidP="0019362A">
          <w:pPr>
            <w:pStyle w:val="Encabezado"/>
            <w:spacing w:line="276" w:lineRule="auto"/>
            <w:rPr>
              <w:rFonts w:asciiTheme="minorHAnsi" w:hAnsiTheme="minorHAnsi" w:cs="Arial"/>
            </w:rPr>
          </w:pPr>
          <w:r>
            <w:rPr>
              <w:rFonts w:asciiTheme="minorHAnsi" w:hAnsiTheme="minorHAnsi"/>
              <w:noProof/>
              <w:lang w:val="es-GT" w:eastAsia="es-GT"/>
            </w:rPr>
            <w:drawing>
              <wp:anchor distT="0" distB="0" distL="114300" distR="114300" simplePos="0" relativeHeight="251661312" behindDoc="0" locked="0" layoutInCell="1" allowOverlap="1" wp14:anchorId="2D647862" wp14:editId="02F5B14D">
                <wp:simplePos x="0" y="0"/>
                <wp:positionH relativeFrom="column">
                  <wp:posOffset>1905</wp:posOffset>
                </wp:positionH>
                <wp:positionV relativeFrom="paragraph">
                  <wp:posOffset>32205</wp:posOffset>
                </wp:positionV>
                <wp:extent cx="1112794" cy="1280629"/>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ogo Invertido SENABED 24-28 cuadr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2794" cy="1280629"/>
                        </a:xfrm>
                        <a:prstGeom prst="rect">
                          <a:avLst/>
                        </a:prstGeom>
                      </pic:spPr>
                    </pic:pic>
                  </a:graphicData>
                </a:graphic>
                <wp14:sizeRelH relativeFrom="margin">
                  <wp14:pctWidth>0</wp14:pctWidth>
                </wp14:sizeRelH>
                <wp14:sizeRelV relativeFrom="margin">
                  <wp14:pctHeight>0</wp14:pctHeight>
                </wp14:sizeRelV>
              </wp:anchor>
            </w:drawing>
          </w:r>
        </w:p>
        <w:p w14:paraId="27A76422" w14:textId="77777777" w:rsidR="00133E30" w:rsidRDefault="00133E30" w:rsidP="0019362A">
          <w:pPr>
            <w:spacing w:line="276" w:lineRule="auto"/>
            <w:rPr>
              <w:rFonts w:asciiTheme="minorHAnsi" w:hAnsiTheme="minorHAnsi"/>
            </w:rPr>
          </w:pPr>
        </w:p>
        <w:p w14:paraId="49206A88" w14:textId="77777777" w:rsidR="00133E30" w:rsidRDefault="00133E30" w:rsidP="0019362A">
          <w:pPr>
            <w:spacing w:line="276" w:lineRule="auto"/>
            <w:rPr>
              <w:rFonts w:asciiTheme="minorHAnsi" w:hAnsiTheme="minorHAnsi"/>
            </w:rPr>
          </w:pPr>
        </w:p>
      </w:tc>
      <w:tc>
        <w:tcPr>
          <w:tcW w:w="5249"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56B77A80" w14:textId="77777777" w:rsidR="00133E30" w:rsidRDefault="00133E30" w:rsidP="00F07173">
          <w:pPr>
            <w:pStyle w:val="Encabezado"/>
            <w:jc w:val="center"/>
            <w:rPr>
              <w:rFonts w:asciiTheme="minorHAnsi" w:hAnsiTheme="minorHAnsi" w:cs="Arial"/>
              <w:b/>
            </w:rPr>
          </w:pPr>
          <w:r>
            <w:rPr>
              <w:rFonts w:asciiTheme="minorHAnsi" w:hAnsiTheme="minorHAnsi"/>
              <w:b/>
              <w:sz w:val="22"/>
            </w:rPr>
            <w:t>Secretaría</w:t>
          </w:r>
          <w:r w:rsidRPr="00E83D7B">
            <w:rPr>
              <w:rFonts w:asciiTheme="minorHAnsi" w:hAnsiTheme="minorHAnsi"/>
              <w:b/>
              <w:sz w:val="22"/>
            </w:rPr>
            <w:t xml:space="preserve"> Nacional de Administración de</w:t>
          </w:r>
          <w:r>
            <w:rPr>
              <w:rFonts w:asciiTheme="minorHAnsi" w:hAnsiTheme="minorHAnsi"/>
              <w:b/>
              <w:sz w:val="22"/>
            </w:rPr>
            <w:t xml:space="preserve"> Bienes en Extinción de Dominio -SENABED-</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350D6702" w14:textId="77777777" w:rsidR="00133E30" w:rsidRDefault="00133E30" w:rsidP="0019362A">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Fecha: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061F3E6E" w14:textId="717E618A" w:rsidR="00133E30" w:rsidRDefault="00686C96" w:rsidP="000C47B0">
          <w:pPr>
            <w:pStyle w:val="Encabezado"/>
            <w:jc w:val="center"/>
            <w:rPr>
              <w:rFonts w:asciiTheme="minorHAnsi" w:hAnsiTheme="minorHAnsi" w:cstheme="minorHAnsi"/>
              <w:b/>
            </w:rPr>
          </w:pPr>
          <w:r>
            <w:rPr>
              <w:rFonts w:asciiTheme="minorHAnsi" w:hAnsiTheme="minorHAnsi" w:cstheme="minorHAnsi"/>
              <w:b/>
            </w:rPr>
            <w:t>Marzo</w:t>
          </w:r>
        </w:p>
        <w:p w14:paraId="3B2CBA92" w14:textId="5A80468C" w:rsidR="00133E30" w:rsidRDefault="00133E30" w:rsidP="000C47B0">
          <w:pPr>
            <w:pStyle w:val="Encabezado"/>
            <w:jc w:val="center"/>
            <w:rPr>
              <w:rFonts w:asciiTheme="minorHAnsi" w:hAnsiTheme="minorHAnsi" w:cs="Arial"/>
              <w:b/>
              <w:lang w:val="es-ES_tradnl"/>
            </w:rPr>
          </w:pPr>
          <w:r>
            <w:rPr>
              <w:rFonts w:asciiTheme="minorHAnsi" w:hAnsiTheme="minorHAnsi" w:cstheme="minorHAnsi"/>
              <w:b/>
            </w:rPr>
            <w:t>2026</w:t>
          </w:r>
        </w:p>
      </w:tc>
    </w:tr>
    <w:tr w:rsidR="00133E30" w14:paraId="47F5FA1B" w14:textId="77777777" w:rsidTr="00A308F6">
      <w:trPr>
        <w:cantSplit/>
        <w:trHeight w:val="982"/>
      </w:trPr>
      <w:tc>
        <w:tcPr>
          <w:tcW w:w="2099" w:type="dxa"/>
          <w:vMerge/>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67B7A70C" w14:textId="77777777" w:rsidR="00133E30" w:rsidRDefault="00133E30" w:rsidP="0019362A">
          <w:pPr>
            <w:rPr>
              <w:rFonts w:asciiTheme="minorHAnsi" w:hAnsiTheme="minorHAnsi"/>
            </w:rPr>
          </w:pPr>
        </w:p>
      </w:tc>
      <w:tc>
        <w:tcPr>
          <w:tcW w:w="5249" w:type="dxa"/>
          <w:tcBorders>
            <w:top w:val="single" w:sz="4" w:space="0" w:color="auto"/>
            <w:left w:val="single" w:sz="4" w:space="0" w:color="auto"/>
            <w:bottom w:val="single" w:sz="4" w:space="0" w:color="auto"/>
            <w:right w:val="single" w:sz="4" w:space="0" w:color="auto"/>
          </w:tcBorders>
          <w:vAlign w:val="center"/>
          <w:hideMark/>
        </w:tcPr>
        <w:p w14:paraId="6DACA64C" w14:textId="77777777" w:rsidR="00133E30" w:rsidRPr="007C5ED7" w:rsidRDefault="00133E30" w:rsidP="00C20464">
          <w:pPr>
            <w:jc w:val="center"/>
            <w:rPr>
              <w:rFonts w:asciiTheme="minorHAnsi" w:hAnsiTheme="minorHAnsi"/>
              <w:b/>
              <w:sz w:val="22"/>
              <w:szCs w:val="36"/>
            </w:rPr>
          </w:pPr>
          <w:r>
            <w:rPr>
              <w:rFonts w:asciiTheme="minorHAnsi" w:hAnsiTheme="minorHAnsi"/>
              <w:b/>
              <w:sz w:val="22"/>
              <w:szCs w:val="36"/>
            </w:rPr>
            <w:t>Plan de Trabajo 2026</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5BD4D929" w14:textId="77777777" w:rsidR="00133E30" w:rsidRDefault="00133E30" w:rsidP="0019362A">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Página: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58477EEA" w14:textId="6F26B630" w:rsidR="00133E30" w:rsidRDefault="00133E30" w:rsidP="0019362A">
          <w:pPr>
            <w:pBdr>
              <w:between w:val="single" w:sz="4" w:space="1" w:color="auto"/>
            </w:pBdr>
            <w:spacing w:line="276" w:lineRule="auto"/>
            <w:jc w:val="center"/>
            <w:rPr>
              <w:rFonts w:asciiTheme="minorHAnsi" w:hAnsiTheme="minorHAnsi" w:cs="Arial"/>
              <w:lang w:val="es-ES_tradnl"/>
            </w:rPr>
          </w:pP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PAGE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9</w:t>
          </w:r>
          <w:r>
            <w:rPr>
              <w:rFonts w:asciiTheme="minorHAnsi" w:hAnsiTheme="minorHAnsi" w:cs="Arial"/>
              <w:b/>
              <w:snapToGrid w:val="0"/>
              <w:sz w:val="22"/>
              <w:lang w:val="es-ES_tradnl"/>
            </w:rPr>
            <w:fldChar w:fldCharType="end"/>
          </w:r>
          <w:r>
            <w:rPr>
              <w:rFonts w:asciiTheme="minorHAnsi" w:hAnsiTheme="minorHAnsi" w:cs="Arial"/>
              <w:b/>
              <w:snapToGrid w:val="0"/>
              <w:sz w:val="22"/>
              <w:lang w:val="es-ES_tradnl"/>
            </w:rPr>
            <w:t xml:space="preserve"> de </w:t>
          </w: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NUMPAGES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18</w:t>
          </w:r>
          <w:r>
            <w:rPr>
              <w:rFonts w:asciiTheme="minorHAnsi" w:hAnsiTheme="minorHAnsi" w:cs="Arial"/>
              <w:b/>
              <w:snapToGrid w:val="0"/>
              <w:sz w:val="22"/>
              <w:lang w:val="es-ES_tradnl"/>
            </w:rPr>
            <w:fldChar w:fldCharType="end"/>
          </w:r>
        </w:p>
      </w:tc>
    </w:tr>
  </w:tbl>
  <w:p w14:paraId="71887C79" w14:textId="77777777" w:rsidR="00133E30" w:rsidRPr="0019362A" w:rsidRDefault="00133E30" w:rsidP="0019362A">
    <w:pPr>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50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8674"/>
      <w:gridCol w:w="1418"/>
      <w:gridCol w:w="1313"/>
    </w:tblGrid>
    <w:tr w:rsidR="00DA026D" w14:paraId="47402BA5" w14:textId="77777777" w:rsidTr="00DA026D">
      <w:trPr>
        <w:cantSplit/>
        <w:trHeight w:val="983"/>
      </w:trPr>
      <w:tc>
        <w:tcPr>
          <w:tcW w:w="2099" w:type="dxa"/>
          <w:vMerge w:val="restart"/>
          <w:tcBorders>
            <w:top w:val="single" w:sz="4" w:space="0" w:color="auto"/>
            <w:left w:val="single" w:sz="4" w:space="0" w:color="auto"/>
            <w:bottom w:val="single" w:sz="4" w:space="0" w:color="auto"/>
            <w:right w:val="single" w:sz="4" w:space="0" w:color="auto"/>
          </w:tcBorders>
          <w:shd w:val="clear" w:color="auto" w:fill="222A35" w:themeFill="text2" w:themeFillShade="80"/>
        </w:tcPr>
        <w:p w14:paraId="553FC303" w14:textId="77777777" w:rsidR="00DA026D" w:rsidRDefault="00DA026D" w:rsidP="0019362A">
          <w:pPr>
            <w:pStyle w:val="Encabezado"/>
            <w:spacing w:line="276" w:lineRule="auto"/>
            <w:rPr>
              <w:rFonts w:asciiTheme="minorHAnsi" w:hAnsiTheme="minorHAnsi" w:cs="Arial"/>
            </w:rPr>
          </w:pPr>
          <w:r>
            <w:rPr>
              <w:rFonts w:asciiTheme="minorHAnsi" w:hAnsiTheme="minorHAnsi"/>
              <w:noProof/>
              <w:lang w:val="es-GT" w:eastAsia="es-GT"/>
            </w:rPr>
            <w:drawing>
              <wp:anchor distT="0" distB="0" distL="114300" distR="114300" simplePos="0" relativeHeight="251665408" behindDoc="0" locked="0" layoutInCell="1" allowOverlap="1" wp14:anchorId="598CD0BE" wp14:editId="0A30FA3F">
                <wp:simplePos x="0" y="0"/>
                <wp:positionH relativeFrom="column">
                  <wp:posOffset>1905</wp:posOffset>
                </wp:positionH>
                <wp:positionV relativeFrom="paragraph">
                  <wp:posOffset>32205</wp:posOffset>
                </wp:positionV>
                <wp:extent cx="1112794" cy="1280629"/>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ogo Invertido SENABED 24-28 cuadr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2794" cy="1280629"/>
                        </a:xfrm>
                        <a:prstGeom prst="rect">
                          <a:avLst/>
                        </a:prstGeom>
                      </pic:spPr>
                    </pic:pic>
                  </a:graphicData>
                </a:graphic>
                <wp14:sizeRelH relativeFrom="margin">
                  <wp14:pctWidth>0</wp14:pctWidth>
                </wp14:sizeRelH>
                <wp14:sizeRelV relativeFrom="margin">
                  <wp14:pctHeight>0</wp14:pctHeight>
                </wp14:sizeRelV>
              </wp:anchor>
            </w:drawing>
          </w:r>
        </w:p>
        <w:p w14:paraId="0A292475" w14:textId="77777777" w:rsidR="00DA026D" w:rsidRDefault="00DA026D" w:rsidP="0019362A">
          <w:pPr>
            <w:spacing w:line="276" w:lineRule="auto"/>
            <w:rPr>
              <w:rFonts w:asciiTheme="minorHAnsi" w:hAnsiTheme="minorHAnsi"/>
            </w:rPr>
          </w:pPr>
        </w:p>
        <w:p w14:paraId="6768523A" w14:textId="77777777" w:rsidR="00DA026D" w:rsidRDefault="00DA026D" w:rsidP="0019362A">
          <w:pPr>
            <w:spacing w:line="276" w:lineRule="auto"/>
            <w:rPr>
              <w:rFonts w:asciiTheme="minorHAnsi" w:hAnsiTheme="minorHAnsi"/>
            </w:rPr>
          </w:pPr>
        </w:p>
      </w:tc>
      <w:tc>
        <w:tcPr>
          <w:tcW w:w="8674"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28275DFA" w14:textId="77777777" w:rsidR="00DA026D" w:rsidRDefault="00DA026D" w:rsidP="00F07173">
          <w:pPr>
            <w:pStyle w:val="Encabezado"/>
            <w:jc w:val="center"/>
            <w:rPr>
              <w:rFonts w:asciiTheme="minorHAnsi" w:hAnsiTheme="minorHAnsi" w:cs="Arial"/>
              <w:b/>
            </w:rPr>
          </w:pPr>
          <w:r>
            <w:rPr>
              <w:rFonts w:asciiTheme="minorHAnsi" w:hAnsiTheme="minorHAnsi"/>
              <w:b/>
              <w:sz w:val="22"/>
            </w:rPr>
            <w:t>Secretaría</w:t>
          </w:r>
          <w:r w:rsidRPr="00E83D7B">
            <w:rPr>
              <w:rFonts w:asciiTheme="minorHAnsi" w:hAnsiTheme="minorHAnsi"/>
              <w:b/>
              <w:sz w:val="22"/>
            </w:rPr>
            <w:t xml:space="preserve"> Nacional de Administración de</w:t>
          </w:r>
          <w:r>
            <w:rPr>
              <w:rFonts w:asciiTheme="minorHAnsi" w:hAnsiTheme="minorHAnsi"/>
              <w:b/>
              <w:sz w:val="22"/>
            </w:rPr>
            <w:t xml:space="preserve"> Bienes en Extinción de Dominio -SENABED-</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094D10AC" w14:textId="77777777" w:rsidR="00DA026D" w:rsidRDefault="00DA026D" w:rsidP="0019362A">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Fecha: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6C854995" w14:textId="5918B031" w:rsidR="00DA026D" w:rsidRDefault="00686C96" w:rsidP="000C47B0">
          <w:pPr>
            <w:pStyle w:val="Encabezado"/>
            <w:jc w:val="center"/>
            <w:rPr>
              <w:rFonts w:asciiTheme="minorHAnsi" w:hAnsiTheme="minorHAnsi" w:cstheme="minorHAnsi"/>
              <w:b/>
            </w:rPr>
          </w:pPr>
          <w:r>
            <w:rPr>
              <w:rFonts w:asciiTheme="minorHAnsi" w:hAnsiTheme="minorHAnsi" w:cstheme="minorHAnsi"/>
              <w:b/>
            </w:rPr>
            <w:t>Marzo</w:t>
          </w:r>
        </w:p>
        <w:p w14:paraId="5064D4AF" w14:textId="77777777" w:rsidR="00DA026D" w:rsidRDefault="00DA026D" w:rsidP="000C47B0">
          <w:pPr>
            <w:pStyle w:val="Encabezado"/>
            <w:jc w:val="center"/>
            <w:rPr>
              <w:rFonts w:asciiTheme="minorHAnsi" w:hAnsiTheme="minorHAnsi" w:cs="Arial"/>
              <w:b/>
              <w:lang w:val="es-ES_tradnl"/>
            </w:rPr>
          </w:pPr>
          <w:r>
            <w:rPr>
              <w:rFonts w:asciiTheme="minorHAnsi" w:hAnsiTheme="minorHAnsi" w:cstheme="minorHAnsi"/>
              <w:b/>
            </w:rPr>
            <w:t>2026</w:t>
          </w:r>
        </w:p>
      </w:tc>
    </w:tr>
    <w:tr w:rsidR="00DA026D" w14:paraId="14CFCA9F" w14:textId="77777777" w:rsidTr="00DA026D">
      <w:trPr>
        <w:cantSplit/>
        <w:trHeight w:val="982"/>
      </w:trPr>
      <w:tc>
        <w:tcPr>
          <w:tcW w:w="2099" w:type="dxa"/>
          <w:vMerge/>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03D72C44" w14:textId="77777777" w:rsidR="00DA026D" w:rsidRDefault="00DA026D" w:rsidP="0019362A">
          <w:pPr>
            <w:rPr>
              <w:rFonts w:asciiTheme="minorHAnsi" w:hAnsiTheme="minorHAnsi"/>
            </w:rPr>
          </w:pPr>
        </w:p>
      </w:tc>
      <w:tc>
        <w:tcPr>
          <w:tcW w:w="8674" w:type="dxa"/>
          <w:tcBorders>
            <w:top w:val="single" w:sz="4" w:space="0" w:color="auto"/>
            <w:left w:val="single" w:sz="4" w:space="0" w:color="auto"/>
            <w:bottom w:val="single" w:sz="4" w:space="0" w:color="auto"/>
            <w:right w:val="single" w:sz="4" w:space="0" w:color="auto"/>
          </w:tcBorders>
          <w:vAlign w:val="center"/>
          <w:hideMark/>
        </w:tcPr>
        <w:p w14:paraId="70C9DF94" w14:textId="77777777" w:rsidR="00DA026D" w:rsidRPr="007C5ED7" w:rsidRDefault="00DA026D" w:rsidP="00C20464">
          <w:pPr>
            <w:jc w:val="center"/>
            <w:rPr>
              <w:rFonts w:asciiTheme="minorHAnsi" w:hAnsiTheme="minorHAnsi"/>
              <w:b/>
              <w:sz w:val="22"/>
              <w:szCs w:val="36"/>
            </w:rPr>
          </w:pPr>
          <w:r>
            <w:rPr>
              <w:rFonts w:asciiTheme="minorHAnsi" w:hAnsiTheme="minorHAnsi"/>
              <w:b/>
              <w:sz w:val="22"/>
              <w:szCs w:val="36"/>
            </w:rPr>
            <w:t>Plan de Trabajo 2026</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0B93176C" w14:textId="77777777" w:rsidR="00DA026D" w:rsidRDefault="00DA026D" w:rsidP="0019362A">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Página: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24F63804" w14:textId="01AEE2DC" w:rsidR="00DA026D" w:rsidRDefault="00DA026D" w:rsidP="0019362A">
          <w:pPr>
            <w:pBdr>
              <w:between w:val="single" w:sz="4" w:space="1" w:color="auto"/>
            </w:pBdr>
            <w:spacing w:line="276" w:lineRule="auto"/>
            <w:jc w:val="center"/>
            <w:rPr>
              <w:rFonts w:asciiTheme="minorHAnsi" w:hAnsiTheme="minorHAnsi" w:cs="Arial"/>
              <w:lang w:val="es-ES_tradnl"/>
            </w:rPr>
          </w:pP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PAGE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17</w:t>
          </w:r>
          <w:r>
            <w:rPr>
              <w:rFonts w:asciiTheme="minorHAnsi" w:hAnsiTheme="minorHAnsi" w:cs="Arial"/>
              <w:b/>
              <w:snapToGrid w:val="0"/>
              <w:sz w:val="22"/>
              <w:lang w:val="es-ES_tradnl"/>
            </w:rPr>
            <w:fldChar w:fldCharType="end"/>
          </w:r>
          <w:r>
            <w:rPr>
              <w:rFonts w:asciiTheme="minorHAnsi" w:hAnsiTheme="minorHAnsi" w:cs="Arial"/>
              <w:b/>
              <w:snapToGrid w:val="0"/>
              <w:sz w:val="22"/>
              <w:lang w:val="es-ES_tradnl"/>
            </w:rPr>
            <w:t xml:space="preserve"> de </w:t>
          </w: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NUMPAGES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18</w:t>
          </w:r>
          <w:r>
            <w:rPr>
              <w:rFonts w:asciiTheme="minorHAnsi" w:hAnsiTheme="minorHAnsi" w:cs="Arial"/>
              <w:b/>
              <w:snapToGrid w:val="0"/>
              <w:sz w:val="22"/>
              <w:lang w:val="es-ES_tradnl"/>
            </w:rPr>
            <w:fldChar w:fldCharType="end"/>
          </w:r>
        </w:p>
      </w:tc>
    </w:tr>
  </w:tbl>
  <w:p w14:paraId="029CEF16" w14:textId="77777777" w:rsidR="00DA026D" w:rsidRPr="0019362A" w:rsidRDefault="00DA026D" w:rsidP="0019362A">
    <w:pPr>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64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8816"/>
      <w:gridCol w:w="1418"/>
      <w:gridCol w:w="1313"/>
    </w:tblGrid>
    <w:tr w:rsidR="00DA026D" w14:paraId="5807EDC4" w14:textId="77777777" w:rsidTr="00A33C08">
      <w:trPr>
        <w:cantSplit/>
        <w:trHeight w:val="983"/>
      </w:trPr>
      <w:tc>
        <w:tcPr>
          <w:tcW w:w="2099" w:type="dxa"/>
          <w:vMerge w:val="restart"/>
          <w:tcBorders>
            <w:top w:val="single" w:sz="4" w:space="0" w:color="auto"/>
            <w:left w:val="single" w:sz="4" w:space="0" w:color="auto"/>
            <w:bottom w:val="single" w:sz="4" w:space="0" w:color="auto"/>
            <w:right w:val="single" w:sz="4" w:space="0" w:color="auto"/>
          </w:tcBorders>
          <w:shd w:val="clear" w:color="auto" w:fill="222A35" w:themeFill="text2" w:themeFillShade="80"/>
        </w:tcPr>
        <w:p w14:paraId="69E9496D" w14:textId="77777777" w:rsidR="00DA026D" w:rsidRDefault="00DA026D" w:rsidP="00DA026D">
          <w:pPr>
            <w:pStyle w:val="Encabezado"/>
            <w:spacing w:line="276" w:lineRule="auto"/>
            <w:rPr>
              <w:rFonts w:asciiTheme="minorHAnsi" w:hAnsiTheme="minorHAnsi" w:cs="Arial"/>
            </w:rPr>
          </w:pPr>
          <w:r>
            <w:rPr>
              <w:rFonts w:asciiTheme="minorHAnsi" w:hAnsiTheme="minorHAnsi"/>
              <w:noProof/>
              <w:lang w:val="es-GT" w:eastAsia="es-GT"/>
            </w:rPr>
            <w:drawing>
              <wp:anchor distT="0" distB="0" distL="114300" distR="114300" simplePos="0" relativeHeight="251663360" behindDoc="0" locked="0" layoutInCell="1" allowOverlap="1" wp14:anchorId="49623185" wp14:editId="57129FA5">
                <wp:simplePos x="0" y="0"/>
                <wp:positionH relativeFrom="column">
                  <wp:posOffset>1905</wp:posOffset>
                </wp:positionH>
                <wp:positionV relativeFrom="paragraph">
                  <wp:posOffset>32205</wp:posOffset>
                </wp:positionV>
                <wp:extent cx="1112794" cy="1280629"/>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ogo Invertido SENABED 24-28 cuadr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2794" cy="1280629"/>
                        </a:xfrm>
                        <a:prstGeom prst="rect">
                          <a:avLst/>
                        </a:prstGeom>
                      </pic:spPr>
                    </pic:pic>
                  </a:graphicData>
                </a:graphic>
                <wp14:sizeRelH relativeFrom="margin">
                  <wp14:pctWidth>0</wp14:pctWidth>
                </wp14:sizeRelH>
                <wp14:sizeRelV relativeFrom="margin">
                  <wp14:pctHeight>0</wp14:pctHeight>
                </wp14:sizeRelV>
              </wp:anchor>
            </w:drawing>
          </w:r>
        </w:p>
        <w:p w14:paraId="35B2D69B" w14:textId="77777777" w:rsidR="00DA026D" w:rsidRDefault="00DA026D" w:rsidP="00DA026D">
          <w:pPr>
            <w:spacing w:line="276" w:lineRule="auto"/>
            <w:rPr>
              <w:rFonts w:asciiTheme="minorHAnsi" w:hAnsiTheme="minorHAnsi"/>
            </w:rPr>
          </w:pPr>
        </w:p>
        <w:p w14:paraId="28DFC363" w14:textId="77777777" w:rsidR="00DA026D" w:rsidRDefault="00DA026D" w:rsidP="00DA026D">
          <w:pPr>
            <w:spacing w:line="276" w:lineRule="auto"/>
            <w:rPr>
              <w:rFonts w:asciiTheme="minorHAnsi" w:hAnsiTheme="minorHAnsi"/>
            </w:rPr>
          </w:pPr>
        </w:p>
      </w:tc>
      <w:tc>
        <w:tcPr>
          <w:tcW w:w="8816"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2B5786F5" w14:textId="77777777" w:rsidR="00DA026D" w:rsidRDefault="00DA026D" w:rsidP="00DA026D">
          <w:pPr>
            <w:pStyle w:val="Encabezado"/>
            <w:jc w:val="center"/>
            <w:rPr>
              <w:rFonts w:asciiTheme="minorHAnsi" w:hAnsiTheme="minorHAnsi" w:cs="Arial"/>
              <w:b/>
            </w:rPr>
          </w:pPr>
          <w:r>
            <w:rPr>
              <w:rFonts w:asciiTheme="minorHAnsi" w:hAnsiTheme="minorHAnsi"/>
              <w:b/>
              <w:sz w:val="22"/>
            </w:rPr>
            <w:t>Secretaría</w:t>
          </w:r>
          <w:r w:rsidRPr="00E83D7B">
            <w:rPr>
              <w:rFonts w:asciiTheme="minorHAnsi" w:hAnsiTheme="minorHAnsi"/>
              <w:b/>
              <w:sz w:val="22"/>
            </w:rPr>
            <w:t xml:space="preserve"> Nacional de Administración de</w:t>
          </w:r>
          <w:r>
            <w:rPr>
              <w:rFonts w:asciiTheme="minorHAnsi" w:hAnsiTheme="minorHAnsi"/>
              <w:b/>
              <w:sz w:val="22"/>
            </w:rPr>
            <w:t xml:space="preserve"> Bienes en Extinción de Dominio -SENABED-</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57E11E3F" w14:textId="77777777" w:rsidR="00DA026D" w:rsidRDefault="00DA026D" w:rsidP="00DA026D">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Fecha: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72524E65" w14:textId="11D0D4E5" w:rsidR="00DA026D" w:rsidRDefault="00686C96" w:rsidP="00DA026D">
          <w:pPr>
            <w:pStyle w:val="Encabezado"/>
            <w:jc w:val="center"/>
            <w:rPr>
              <w:rFonts w:asciiTheme="minorHAnsi" w:hAnsiTheme="minorHAnsi" w:cstheme="minorHAnsi"/>
              <w:b/>
            </w:rPr>
          </w:pPr>
          <w:r>
            <w:rPr>
              <w:rFonts w:asciiTheme="minorHAnsi" w:hAnsiTheme="minorHAnsi" w:cstheme="minorHAnsi"/>
              <w:b/>
            </w:rPr>
            <w:t>Marzo</w:t>
          </w:r>
        </w:p>
        <w:p w14:paraId="5A966E07" w14:textId="77777777" w:rsidR="00DA026D" w:rsidRDefault="00DA026D" w:rsidP="00DA026D">
          <w:pPr>
            <w:pStyle w:val="Encabezado"/>
            <w:jc w:val="center"/>
            <w:rPr>
              <w:rFonts w:asciiTheme="minorHAnsi" w:hAnsiTheme="minorHAnsi" w:cs="Arial"/>
              <w:b/>
              <w:lang w:val="es-ES_tradnl"/>
            </w:rPr>
          </w:pPr>
          <w:r>
            <w:rPr>
              <w:rFonts w:asciiTheme="minorHAnsi" w:hAnsiTheme="minorHAnsi" w:cstheme="minorHAnsi"/>
              <w:b/>
            </w:rPr>
            <w:t>2026</w:t>
          </w:r>
        </w:p>
      </w:tc>
    </w:tr>
    <w:tr w:rsidR="00DA026D" w14:paraId="6BC39619" w14:textId="77777777" w:rsidTr="00A33C08">
      <w:trPr>
        <w:cantSplit/>
        <w:trHeight w:val="982"/>
      </w:trPr>
      <w:tc>
        <w:tcPr>
          <w:tcW w:w="2099" w:type="dxa"/>
          <w:vMerge/>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43394F45" w14:textId="77777777" w:rsidR="00DA026D" w:rsidRDefault="00DA026D" w:rsidP="00DA026D">
          <w:pPr>
            <w:rPr>
              <w:rFonts w:asciiTheme="minorHAnsi" w:hAnsiTheme="minorHAnsi"/>
            </w:rPr>
          </w:pPr>
        </w:p>
      </w:tc>
      <w:tc>
        <w:tcPr>
          <w:tcW w:w="8816" w:type="dxa"/>
          <w:tcBorders>
            <w:top w:val="single" w:sz="4" w:space="0" w:color="auto"/>
            <w:left w:val="single" w:sz="4" w:space="0" w:color="auto"/>
            <w:bottom w:val="single" w:sz="4" w:space="0" w:color="auto"/>
            <w:right w:val="single" w:sz="4" w:space="0" w:color="auto"/>
          </w:tcBorders>
          <w:vAlign w:val="center"/>
          <w:hideMark/>
        </w:tcPr>
        <w:p w14:paraId="08A2E675" w14:textId="77777777" w:rsidR="00DA026D" w:rsidRPr="007C5ED7" w:rsidRDefault="00DA026D" w:rsidP="00DA026D">
          <w:pPr>
            <w:jc w:val="center"/>
            <w:rPr>
              <w:rFonts w:asciiTheme="minorHAnsi" w:hAnsiTheme="minorHAnsi"/>
              <w:b/>
              <w:sz w:val="22"/>
              <w:szCs w:val="36"/>
            </w:rPr>
          </w:pPr>
          <w:r>
            <w:rPr>
              <w:rFonts w:asciiTheme="minorHAnsi" w:hAnsiTheme="minorHAnsi"/>
              <w:b/>
              <w:sz w:val="22"/>
              <w:szCs w:val="36"/>
            </w:rPr>
            <w:t>Plan de Trabajo 2026</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6C6FC88E" w14:textId="77777777" w:rsidR="00DA026D" w:rsidRDefault="00DA026D" w:rsidP="00DA026D">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Página: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176DD651" w14:textId="125414DC" w:rsidR="00DA026D" w:rsidRDefault="00DA026D" w:rsidP="00DA026D">
          <w:pPr>
            <w:pBdr>
              <w:between w:val="single" w:sz="4" w:space="1" w:color="auto"/>
            </w:pBdr>
            <w:spacing w:line="276" w:lineRule="auto"/>
            <w:jc w:val="center"/>
            <w:rPr>
              <w:rFonts w:asciiTheme="minorHAnsi" w:hAnsiTheme="minorHAnsi" w:cs="Arial"/>
              <w:lang w:val="es-ES_tradnl"/>
            </w:rPr>
          </w:pP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PAGE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10</w:t>
          </w:r>
          <w:r>
            <w:rPr>
              <w:rFonts w:asciiTheme="minorHAnsi" w:hAnsiTheme="minorHAnsi" w:cs="Arial"/>
              <w:b/>
              <w:snapToGrid w:val="0"/>
              <w:sz w:val="22"/>
              <w:lang w:val="es-ES_tradnl"/>
            </w:rPr>
            <w:fldChar w:fldCharType="end"/>
          </w:r>
          <w:r>
            <w:rPr>
              <w:rFonts w:asciiTheme="minorHAnsi" w:hAnsiTheme="minorHAnsi" w:cs="Arial"/>
              <w:b/>
              <w:snapToGrid w:val="0"/>
              <w:sz w:val="22"/>
              <w:lang w:val="es-ES_tradnl"/>
            </w:rPr>
            <w:t xml:space="preserve"> de </w:t>
          </w: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NUMPAGES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18</w:t>
          </w:r>
          <w:r>
            <w:rPr>
              <w:rFonts w:asciiTheme="minorHAnsi" w:hAnsiTheme="minorHAnsi" w:cs="Arial"/>
              <w:b/>
              <w:snapToGrid w:val="0"/>
              <w:sz w:val="22"/>
              <w:lang w:val="es-ES_tradnl"/>
            </w:rPr>
            <w:fldChar w:fldCharType="end"/>
          </w:r>
        </w:p>
      </w:tc>
    </w:tr>
  </w:tbl>
  <w:p w14:paraId="0BBDE5A9" w14:textId="77777777" w:rsidR="00DA026D" w:rsidRPr="00DA026D" w:rsidRDefault="00DA026D">
    <w:pPr>
      <w:pStyle w:val="Encabezado"/>
      <w:rPr>
        <w:sz w:val="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7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5249"/>
      <w:gridCol w:w="1418"/>
      <w:gridCol w:w="1313"/>
    </w:tblGrid>
    <w:tr w:rsidR="00DA026D" w14:paraId="5F02CBF2" w14:textId="77777777" w:rsidTr="003E7BF9">
      <w:trPr>
        <w:cantSplit/>
        <w:trHeight w:val="983"/>
      </w:trPr>
      <w:tc>
        <w:tcPr>
          <w:tcW w:w="2099" w:type="dxa"/>
          <w:vMerge w:val="restart"/>
          <w:tcBorders>
            <w:top w:val="single" w:sz="4" w:space="0" w:color="auto"/>
            <w:left w:val="single" w:sz="4" w:space="0" w:color="auto"/>
            <w:bottom w:val="single" w:sz="4" w:space="0" w:color="auto"/>
            <w:right w:val="single" w:sz="4" w:space="0" w:color="auto"/>
          </w:tcBorders>
          <w:shd w:val="clear" w:color="auto" w:fill="222A35" w:themeFill="text2" w:themeFillShade="80"/>
        </w:tcPr>
        <w:p w14:paraId="1394206B" w14:textId="77777777" w:rsidR="00DA026D" w:rsidRDefault="00DA026D" w:rsidP="00DA026D">
          <w:pPr>
            <w:pStyle w:val="Encabezado"/>
            <w:spacing w:line="276" w:lineRule="auto"/>
            <w:rPr>
              <w:rFonts w:asciiTheme="minorHAnsi" w:hAnsiTheme="minorHAnsi" w:cs="Arial"/>
            </w:rPr>
          </w:pPr>
          <w:r>
            <w:rPr>
              <w:rFonts w:asciiTheme="minorHAnsi" w:hAnsiTheme="minorHAnsi"/>
              <w:noProof/>
              <w:lang w:val="es-GT" w:eastAsia="es-GT"/>
            </w:rPr>
            <w:drawing>
              <wp:anchor distT="0" distB="0" distL="114300" distR="114300" simplePos="0" relativeHeight="251667456" behindDoc="0" locked="0" layoutInCell="1" allowOverlap="1" wp14:anchorId="40F91AD7" wp14:editId="2F87830C">
                <wp:simplePos x="0" y="0"/>
                <wp:positionH relativeFrom="column">
                  <wp:posOffset>1905</wp:posOffset>
                </wp:positionH>
                <wp:positionV relativeFrom="paragraph">
                  <wp:posOffset>32205</wp:posOffset>
                </wp:positionV>
                <wp:extent cx="1112794" cy="1280629"/>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ogo Invertido SENABED 24-28 cuadr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2794" cy="1280629"/>
                        </a:xfrm>
                        <a:prstGeom prst="rect">
                          <a:avLst/>
                        </a:prstGeom>
                      </pic:spPr>
                    </pic:pic>
                  </a:graphicData>
                </a:graphic>
                <wp14:sizeRelH relativeFrom="margin">
                  <wp14:pctWidth>0</wp14:pctWidth>
                </wp14:sizeRelH>
                <wp14:sizeRelV relativeFrom="margin">
                  <wp14:pctHeight>0</wp14:pctHeight>
                </wp14:sizeRelV>
              </wp:anchor>
            </w:drawing>
          </w:r>
        </w:p>
        <w:p w14:paraId="34AC541B" w14:textId="77777777" w:rsidR="00DA026D" w:rsidRDefault="00DA026D" w:rsidP="00DA026D">
          <w:pPr>
            <w:spacing w:line="276" w:lineRule="auto"/>
            <w:rPr>
              <w:rFonts w:asciiTheme="minorHAnsi" w:hAnsiTheme="minorHAnsi"/>
            </w:rPr>
          </w:pPr>
        </w:p>
        <w:p w14:paraId="5223623B" w14:textId="77777777" w:rsidR="00DA026D" w:rsidRDefault="00DA026D" w:rsidP="00DA026D">
          <w:pPr>
            <w:spacing w:line="276" w:lineRule="auto"/>
            <w:rPr>
              <w:rFonts w:asciiTheme="minorHAnsi" w:hAnsiTheme="minorHAnsi"/>
            </w:rPr>
          </w:pPr>
        </w:p>
      </w:tc>
      <w:tc>
        <w:tcPr>
          <w:tcW w:w="5249"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327C43C8" w14:textId="77777777" w:rsidR="00DA026D" w:rsidRDefault="00DA026D" w:rsidP="00DA026D">
          <w:pPr>
            <w:pStyle w:val="Encabezado"/>
            <w:jc w:val="center"/>
            <w:rPr>
              <w:rFonts w:asciiTheme="minorHAnsi" w:hAnsiTheme="minorHAnsi" w:cs="Arial"/>
              <w:b/>
            </w:rPr>
          </w:pPr>
          <w:r>
            <w:rPr>
              <w:rFonts w:asciiTheme="minorHAnsi" w:hAnsiTheme="minorHAnsi"/>
              <w:b/>
              <w:sz w:val="22"/>
            </w:rPr>
            <w:t>Secretaría</w:t>
          </w:r>
          <w:r w:rsidRPr="00E83D7B">
            <w:rPr>
              <w:rFonts w:asciiTheme="minorHAnsi" w:hAnsiTheme="minorHAnsi"/>
              <w:b/>
              <w:sz w:val="22"/>
            </w:rPr>
            <w:t xml:space="preserve"> Nacional de Administración de</w:t>
          </w:r>
          <w:r>
            <w:rPr>
              <w:rFonts w:asciiTheme="minorHAnsi" w:hAnsiTheme="minorHAnsi"/>
              <w:b/>
              <w:sz w:val="22"/>
            </w:rPr>
            <w:t xml:space="preserve"> Bienes en Extinción de Dominio -SENABED-</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64411B08" w14:textId="77777777" w:rsidR="00DA026D" w:rsidRDefault="00DA026D" w:rsidP="00DA026D">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Fecha: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30B6F7C5" w14:textId="50B2FA42" w:rsidR="00DA026D" w:rsidRDefault="00686C96" w:rsidP="00DA026D">
          <w:pPr>
            <w:pStyle w:val="Encabezado"/>
            <w:jc w:val="center"/>
            <w:rPr>
              <w:rFonts w:asciiTheme="minorHAnsi" w:hAnsiTheme="minorHAnsi" w:cstheme="minorHAnsi"/>
              <w:b/>
            </w:rPr>
          </w:pPr>
          <w:r>
            <w:rPr>
              <w:rFonts w:asciiTheme="minorHAnsi" w:hAnsiTheme="minorHAnsi" w:cstheme="minorHAnsi"/>
              <w:b/>
            </w:rPr>
            <w:t>Marzo</w:t>
          </w:r>
        </w:p>
        <w:p w14:paraId="764C0FB0" w14:textId="77777777" w:rsidR="00DA026D" w:rsidRDefault="00DA026D" w:rsidP="00DA026D">
          <w:pPr>
            <w:pStyle w:val="Encabezado"/>
            <w:jc w:val="center"/>
            <w:rPr>
              <w:rFonts w:asciiTheme="minorHAnsi" w:hAnsiTheme="minorHAnsi" w:cs="Arial"/>
              <w:b/>
              <w:lang w:val="es-ES_tradnl"/>
            </w:rPr>
          </w:pPr>
          <w:r>
            <w:rPr>
              <w:rFonts w:asciiTheme="minorHAnsi" w:hAnsiTheme="minorHAnsi" w:cstheme="minorHAnsi"/>
              <w:b/>
            </w:rPr>
            <w:t>2026</w:t>
          </w:r>
        </w:p>
      </w:tc>
    </w:tr>
    <w:tr w:rsidR="00DA026D" w14:paraId="6CC79DAE" w14:textId="77777777" w:rsidTr="003E7BF9">
      <w:trPr>
        <w:cantSplit/>
        <w:trHeight w:val="982"/>
      </w:trPr>
      <w:tc>
        <w:tcPr>
          <w:tcW w:w="2099" w:type="dxa"/>
          <w:vMerge/>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0956EA3E" w14:textId="77777777" w:rsidR="00DA026D" w:rsidRDefault="00DA026D" w:rsidP="00DA026D">
          <w:pPr>
            <w:rPr>
              <w:rFonts w:asciiTheme="minorHAnsi" w:hAnsiTheme="minorHAnsi"/>
            </w:rPr>
          </w:pPr>
        </w:p>
      </w:tc>
      <w:tc>
        <w:tcPr>
          <w:tcW w:w="5249" w:type="dxa"/>
          <w:tcBorders>
            <w:top w:val="single" w:sz="4" w:space="0" w:color="auto"/>
            <w:left w:val="single" w:sz="4" w:space="0" w:color="auto"/>
            <w:bottom w:val="single" w:sz="4" w:space="0" w:color="auto"/>
            <w:right w:val="single" w:sz="4" w:space="0" w:color="auto"/>
          </w:tcBorders>
          <w:vAlign w:val="center"/>
          <w:hideMark/>
        </w:tcPr>
        <w:p w14:paraId="66651281" w14:textId="77777777" w:rsidR="00DA026D" w:rsidRPr="007C5ED7" w:rsidRDefault="00DA026D" w:rsidP="00DA026D">
          <w:pPr>
            <w:jc w:val="center"/>
            <w:rPr>
              <w:rFonts w:asciiTheme="minorHAnsi" w:hAnsiTheme="minorHAnsi"/>
              <w:b/>
              <w:sz w:val="22"/>
              <w:szCs w:val="36"/>
            </w:rPr>
          </w:pPr>
          <w:r>
            <w:rPr>
              <w:rFonts w:asciiTheme="minorHAnsi" w:hAnsiTheme="minorHAnsi"/>
              <w:b/>
              <w:sz w:val="22"/>
              <w:szCs w:val="36"/>
            </w:rPr>
            <w:t>Plan de Trabajo 2026</w:t>
          </w:r>
        </w:p>
      </w:tc>
      <w:tc>
        <w:tcPr>
          <w:tcW w:w="1418"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center"/>
          <w:hideMark/>
        </w:tcPr>
        <w:p w14:paraId="4E83D1BA" w14:textId="77777777" w:rsidR="00DA026D" w:rsidRDefault="00DA026D" w:rsidP="00DA026D">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rPr>
            <w:t>Página: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3211B7DE" w14:textId="0A9B05B5" w:rsidR="00DA026D" w:rsidRDefault="00DA026D" w:rsidP="00DA026D">
          <w:pPr>
            <w:pBdr>
              <w:between w:val="single" w:sz="4" w:space="1" w:color="auto"/>
            </w:pBdr>
            <w:spacing w:line="276" w:lineRule="auto"/>
            <w:jc w:val="center"/>
            <w:rPr>
              <w:rFonts w:asciiTheme="minorHAnsi" w:hAnsiTheme="minorHAnsi" w:cs="Arial"/>
              <w:lang w:val="es-ES_tradnl"/>
            </w:rPr>
          </w:pP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PAGE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18</w:t>
          </w:r>
          <w:r>
            <w:rPr>
              <w:rFonts w:asciiTheme="minorHAnsi" w:hAnsiTheme="minorHAnsi" w:cs="Arial"/>
              <w:b/>
              <w:snapToGrid w:val="0"/>
              <w:sz w:val="22"/>
              <w:lang w:val="es-ES_tradnl"/>
            </w:rPr>
            <w:fldChar w:fldCharType="end"/>
          </w:r>
          <w:r>
            <w:rPr>
              <w:rFonts w:asciiTheme="minorHAnsi" w:hAnsiTheme="minorHAnsi" w:cs="Arial"/>
              <w:b/>
              <w:snapToGrid w:val="0"/>
              <w:sz w:val="22"/>
              <w:lang w:val="es-ES_tradnl"/>
            </w:rPr>
            <w:t xml:space="preserve"> de </w:t>
          </w:r>
          <w:r>
            <w:rPr>
              <w:rFonts w:asciiTheme="minorHAnsi" w:hAnsiTheme="minorHAnsi" w:cs="Arial"/>
              <w:b/>
              <w:snapToGrid w:val="0"/>
              <w:sz w:val="22"/>
              <w:lang w:val="es-ES_tradnl"/>
            </w:rPr>
            <w:fldChar w:fldCharType="begin"/>
          </w:r>
          <w:r>
            <w:rPr>
              <w:rFonts w:asciiTheme="minorHAnsi" w:hAnsiTheme="minorHAnsi" w:cs="Arial"/>
              <w:b/>
              <w:snapToGrid w:val="0"/>
              <w:sz w:val="22"/>
              <w:lang w:val="es-ES_tradnl"/>
            </w:rPr>
            <w:instrText xml:space="preserve"> NUMPAGES </w:instrText>
          </w:r>
          <w:r>
            <w:rPr>
              <w:rFonts w:asciiTheme="minorHAnsi" w:hAnsiTheme="minorHAnsi" w:cs="Arial"/>
              <w:b/>
              <w:snapToGrid w:val="0"/>
              <w:sz w:val="22"/>
              <w:lang w:val="es-ES_tradnl"/>
            </w:rPr>
            <w:fldChar w:fldCharType="separate"/>
          </w:r>
          <w:r w:rsidR="00F96FA4">
            <w:rPr>
              <w:rFonts w:asciiTheme="minorHAnsi" w:hAnsiTheme="minorHAnsi" w:cs="Arial"/>
              <w:b/>
              <w:noProof/>
              <w:snapToGrid w:val="0"/>
              <w:sz w:val="22"/>
              <w:lang w:val="es-ES_tradnl"/>
            </w:rPr>
            <w:t>18</w:t>
          </w:r>
          <w:r>
            <w:rPr>
              <w:rFonts w:asciiTheme="minorHAnsi" w:hAnsiTheme="minorHAnsi" w:cs="Arial"/>
              <w:b/>
              <w:snapToGrid w:val="0"/>
              <w:sz w:val="22"/>
              <w:lang w:val="es-ES_tradnl"/>
            </w:rPr>
            <w:fldChar w:fldCharType="end"/>
          </w:r>
        </w:p>
      </w:tc>
    </w:tr>
  </w:tbl>
  <w:p w14:paraId="197541AA" w14:textId="77777777" w:rsidR="00DA026D" w:rsidRPr="00DA026D" w:rsidRDefault="00DA026D">
    <w:pPr>
      <w:pStyle w:val="Encabezado"/>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2781"/>
    <w:multiLevelType w:val="hybridMultilevel"/>
    <w:tmpl w:val="635E80D8"/>
    <w:lvl w:ilvl="0" w:tplc="100A0001">
      <w:start w:val="1"/>
      <w:numFmt w:val="bullet"/>
      <w:lvlText w:val=""/>
      <w:lvlJc w:val="left"/>
      <w:pPr>
        <w:ind w:left="927" w:hanging="360"/>
      </w:pPr>
      <w:rPr>
        <w:rFonts w:ascii="Symbol" w:hAnsi="Symbol" w:hint="default"/>
        <w:color w:val="000000" w:themeColor="text1"/>
        <w:sz w:val="24"/>
      </w:rPr>
    </w:lvl>
    <w:lvl w:ilvl="1" w:tplc="100A0003" w:tentative="1">
      <w:start w:val="1"/>
      <w:numFmt w:val="bullet"/>
      <w:lvlText w:val="o"/>
      <w:lvlJc w:val="left"/>
      <w:pPr>
        <w:ind w:left="-1036" w:hanging="360"/>
      </w:pPr>
      <w:rPr>
        <w:rFonts w:ascii="Courier New" w:hAnsi="Courier New" w:cs="Courier New" w:hint="default"/>
      </w:rPr>
    </w:lvl>
    <w:lvl w:ilvl="2" w:tplc="100A0005" w:tentative="1">
      <w:start w:val="1"/>
      <w:numFmt w:val="bullet"/>
      <w:lvlText w:val=""/>
      <w:lvlJc w:val="left"/>
      <w:pPr>
        <w:ind w:left="-316" w:hanging="360"/>
      </w:pPr>
      <w:rPr>
        <w:rFonts w:ascii="Wingdings" w:hAnsi="Wingdings" w:hint="default"/>
      </w:rPr>
    </w:lvl>
    <w:lvl w:ilvl="3" w:tplc="100A0001" w:tentative="1">
      <w:start w:val="1"/>
      <w:numFmt w:val="bullet"/>
      <w:lvlText w:val=""/>
      <w:lvlJc w:val="left"/>
      <w:pPr>
        <w:ind w:left="404" w:hanging="360"/>
      </w:pPr>
      <w:rPr>
        <w:rFonts w:ascii="Symbol" w:hAnsi="Symbol" w:hint="default"/>
      </w:rPr>
    </w:lvl>
    <w:lvl w:ilvl="4" w:tplc="100A0003" w:tentative="1">
      <w:start w:val="1"/>
      <w:numFmt w:val="bullet"/>
      <w:lvlText w:val="o"/>
      <w:lvlJc w:val="left"/>
      <w:pPr>
        <w:ind w:left="1124" w:hanging="360"/>
      </w:pPr>
      <w:rPr>
        <w:rFonts w:ascii="Courier New" w:hAnsi="Courier New" w:cs="Courier New" w:hint="default"/>
      </w:rPr>
    </w:lvl>
    <w:lvl w:ilvl="5" w:tplc="100A0005" w:tentative="1">
      <w:start w:val="1"/>
      <w:numFmt w:val="bullet"/>
      <w:lvlText w:val=""/>
      <w:lvlJc w:val="left"/>
      <w:pPr>
        <w:ind w:left="1844" w:hanging="360"/>
      </w:pPr>
      <w:rPr>
        <w:rFonts w:ascii="Wingdings" w:hAnsi="Wingdings" w:hint="default"/>
      </w:rPr>
    </w:lvl>
    <w:lvl w:ilvl="6" w:tplc="100A0001" w:tentative="1">
      <w:start w:val="1"/>
      <w:numFmt w:val="bullet"/>
      <w:lvlText w:val=""/>
      <w:lvlJc w:val="left"/>
      <w:pPr>
        <w:ind w:left="2564" w:hanging="360"/>
      </w:pPr>
      <w:rPr>
        <w:rFonts w:ascii="Symbol" w:hAnsi="Symbol" w:hint="default"/>
      </w:rPr>
    </w:lvl>
    <w:lvl w:ilvl="7" w:tplc="100A0003" w:tentative="1">
      <w:start w:val="1"/>
      <w:numFmt w:val="bullet"/>
      <w:lvlText w:val="o"/>
      <w:lvlJc w:val="left"/>
      <w:pPr>
        <w:ind w:left="3284" w:hanging="360"/>
      </w:pPr>
      <w:rPr>
        <w:rFonts w:ascii="Courier New" w:hAnsi="Courier New" w:cs="Courier New" w:hint="default"/>
      </w:rPr>
    </w:lvl>
    <w:lvl w:ilvl="8" w:tplc="100A0005" w:tentative="1">
      <w:start w:val="1"/>
      <w:numFmt w:val="bullet"/>
      <w:lvlText w:val=""/>
      <w:lvlJc w:val="left"/>
      <w:pPr>
        <w:ind w:left="4004" w:hanging="360"/>
      </w:pPr>
      <w:rPr>
        <w:rFonts w:ascii="Wingdings" w:hAnsi="Wingdings" w:hint="default"/>
      </w:rPr>
    </w:lvl>
  </w:abstractNum>
  <w:abstractNum w:abstractNumId="1" w15:restartNumberingAfterBreak="0">
    <w:nsid w:val="01490989"/>
    <w:multiLevelType w:val="hybridMultilevel"/>
    <w:tmpl w:val="DAD6DF54"/>
    <w:lvl w:ilvl="0" w:tplc="DC2C068E">
      <w:start w:val="1"/>
      <w:numFmt w:val="decimal"/>
      <w:lvlText w:val="%1."/>
      <w:lvlJc w:val="left"/>
      <w:pPr>
        <w:ind w:left="2345" w:hanging="360"/>
      </w:pPr>
      <w:rPr>
        <w:rFonts w:hint="default"/>
      </w:rPr>
    </w:lvl>
    <w:lvl w:ilvl="1" w:tplc="100A0019" w:tentative="1">
      <w:start w:val="1"/>
      <w:numFmt w:val="lowerLetter"/>
      <w:lvlText w:val="%2."/>
      <w:lvlJc w:val="left"/>
      <w:pPr>
        <w:ind w:left="3065" w:hanging="360"/>
      </w:pPr>
    </w:lvl>
    <w:lvl w:ilvl="2" w:tplc="100A001B" w:tentative="1">
      <w:start w:val="1"/>
      <w:numFmt w:val="lowerRoman"/>
      <w:lvlText w:val="%3."/>
      <w:lvlJc w:val="right"/>
      <w:pPr>
        <w:ind w:left="3785" w:hanging="180"/>
      </w:pPr>
    </w:lvl>
    <w:lvl w:ilvl="3" w:tplc="100A000F" w:tentative="1">
      <w:start w:val="1"/>
      <w:numFmt w:val="decimal"/>
      <w:lvlText w:val="%4."/>
      <w:lvlJc w:val="left"/>
      <w:pPr>
        <w:ind w:left="4505" w:hanging="360"/>
      </w:pPr>
    </w:lvl>
    <w:lvl w:ilvl="4" w:tplc="100A0019" w:tentative="1">
      <w:start w:val="1"/>
      <w:numFmt w:val="lowerLetter"/>
      <w:lvlText w:val="%5."/>
      <w:lvlJc w:val="left"/>
      <w:pPr>
        <w:ind w:left="5225" w:hanging="360"/>
      </w:pPr>
    </w:lvl>
    <w:lvl w:ilvl="5" w:tplc="100A001B" w:tentative="1">
      <w:start w:val="1"/>
      <w:numFmt w:val="lowerRoman"/>
      <w:lvlText w:val="%6."/>
      <w:lvlJc w:val="right"/>
      <w:pPr>
        <w:ind w:left="5945" w:hanging="180"/>
      </w:pPr>
    </w:lvl>
    <w:lvl w:ilvl="6" w:tplc="100A000F" w:tentative="1">
      <w:start w:val="1"/>
      <w:numFmt w:val="decimal"/>
      <w:lvlText w:val="%7."/>
      <w:lvlJc w:val="left"/>
      <w:pPr>
        <w:ind w:left="6665" w:hanging="360"/>
      </w:pPr>
    </w:lvl>
    <w:lvl w:ilvl="7" w:tplc="100A0019" w:tentative="1">
      <w:start w:val="1"/>
      <w:numFmt w:val="lowerLetter"/>
      <w:lvlText w:val="%8."/>
      <w:lvlJc w:val="left"/>
      <w:pPr>
        <w:ind w:left="7385" w:hanging="360"/>
      </w:pPr>
    </w:lvl>
    <w:lvl w:ilvl="8" w:tplc="100A001B" w:tentative="1">
      <w:start w:val="1"/>
      <w:numFmt w:val="lowerRoman"/>
      <w:lvlText w:val="%9."/>
      <w:lvlJc w:val="right"/>
      <w:pPr>
        <w:ind w:left="8105" w:hanging="180"/>
      </w:pPr>
    </w:lvl>
  </w:abstractNum>
  <w:abstractNum w:abstractNumId="2" w15:restartNumberingAfterBreak="0">
    <w:nsid w:val="01FA1419"/>
    <w:multiLevelType w:val="hybridMultilevel"/>
    <w:tmpl w:val="F5AED1E6"/>
    <w:lvl w:ilvl="0" w:tplc="5728F7A6">
      <w:start w:val="1"/>
      <w:numFmt w:val="upperLetter"/>
      <w:lvlText w:val="%1."/>
      <w:lvlJc w:val="left"/>
      <w:pPr>
        <w:ind w:left="2345"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2122DF0"/>
    <w:multiLevelType w:val="hybridMultilevel"/>
    <w:tmpl w:val="BD2A763A"/>
    <w:lvl w:ilvl="0" w:tplc="19C85DD8">
      <w:start w:val="1"/>
      <w:numFmt w:val="decimal"/>
      <w:lvlText w:val="%1."/>
      <w:lvlJc w:val="left"/>
      <w:pPr>
        <w:ind w:left="1080" w:hanging="360"/>
      </w:pPr>
      <w:rPr>
        <w:rFonts w:hint="default"/>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4" w15:restartNumberingAfterBreak="0">
    <w:nsid w:val="02FE689E"/>
    <w:multiLevelType w:val="hybridMultilevel"/>
    <w:tmpl w:val="D2C2FC36"/>
    <w:lvl w:ilvl="0" w:tplc="9306C572">
      <w:start w:val="1"/>
      <w:numFmt w:val="upperRoman"/>
      <w:lvlText w:val="%1."/>
      <w:lvlJc w:val="left"/>
      <w:pPr>
        <w:ind w:left="1080" w:hanging="720"/>
      </w:pPr>
      <w:rPr>
        <w:rFonts w:hint="default"/>
        <w:b/>
        <w:sz w:val="28"/>
        <w:szCs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7474DC7"/>
    <w:multiLevelType w:val="hybridMultilevel"/>
    <w:tmpl w:val="4240DBC0"/>
    <w:lvl w:ilvl="0" w:tplc="51E64AC6">
      <w:start w:val="1"/>
      <w:numFmt w:val="upperLetter"/>
      <w:lvlText w:val="%1."/>
      <w:lvlJc w:val="left"/>
      <w:pPr>
        <w:ind w:left="3763" w:hanging="360"/>
      </w:pPr>
      <w:rPr>
        <w:rFonts w:cstheme="majorBidi" w:hint="default"/>
        <w:color w:val="000000" w:themeColor="text1"/>
        <w:sz w:val="24"/>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6" w15:restartNumberingAfterBreak="0">
    <w:nsid w:val="0B1C6DEE"/>
    <w:multiLevelType w:val="multilevel"/>
    <w:tmpl w:val="F9B8B028"/>
    <w:lvl w:ilvl="0">
      <w:start w:val="1"/>
      <w:numFmt w:val="bullet"/>
      <w:pStyle w:val="Ttulo1"/>
      <w:lvlText w:val="●"/>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1028" w:hanging="1028"/>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1748" w:hanging="1748"/>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468" w:hanging="2468"/>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188" w:hanging="3188"/>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3908" w:hanging="3908"/>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4628" w:hanging="4628"/>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348" w:hanging="5348"/>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068" w:hanging="6068"/>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7" w15:restartNumberingAfterBreak="0">
    <w:nsid w:val="1E30553C"/>
    <w:multiLevelType w:val="hybridMultilevel"/>
    <w:tmpl w:val="B0B001CC"/>
    <w:lvl w:ilvl="0" w:tplc="55A2AD1A">
      <w:start w:val="1"/>
      <w:numFmt w:val="decimal"/>
      <w:lvlText w:val="%1."/>
      <w:lvlJc w:val="left"/>
      <w:pPr>
        <w:ind w:left="3763" w:hanging="360"/>
      </w:pPr>
      <w:rPr>
        <w:rFonts w:hint="default"/>
        <w:b/>
        <w:color w:val="000000" w:themeColor="text1"/>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8" w15:restartNumberingAfterBreak="0">
    <w:nsid w:val="1FE82E7B"/>
    <w:multiLevelType w:val="hybridMultilevel"/>
    <w:tmpl w:val="D84ECDAA"/>
    <w:lvl w:ilvl="0" w:tplc="E4DEAFE8">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239C46CF"/>
    <w:multiLevelType w:val="hybridMultilevel"/>
    <w:tmpl w:val="6DE44D78"/>
    <w:lvl w:ilvl="0" w:tplc="100A000F">
      <w:start w:val="1"/>
      <w:numFmt w:val="decimal"/>
      <w:lvlText w:val="%1."/>
      <w:lvlJc w:val="left"/>
      <w:pPr>
        <w:ind w:left="1287" w:hanging="360"/>
      </w:pPr>
    </w:lvl>
    <w:lvl w:ilvl="1" w:tplc="100A0019" w:tentative="1">
      <w:start w:val="1"/>
      <w:numFmt w:val="lowerLetter"/>
      <w:lvlText w:val="%2."/>
      <w:lvlJc w:val="left"/>
      <w:pPr>
        <w:ind w:left="2007" w:hanging="360"/>
      </w:pPr>
    </w:lvl>
    <w:lvl w:ilvl="2" w:tplc="100A001B" w:tentative="1">
      <w:start w:val="1"/>
      <w:numFmt w:val="lowerRoman"/>
      <w:lvlText w:val="%3."/>
      <w:lvlJc w:val="right"/>
      <w:pPr>
        <w:ind w:left="2727" w:hanging="180"/>
      </w:pPr>
    </w:lvl>
    <w:lvl w:ilvl="3" w:tplc="100A000F" w:tentative="1">
      <w:start w:val="1"/>
      <w:numFmt w:val="decimal"/>
      <w:lvlText w:val="%4."/>
      <w:lvlJc w:val="left"/>
      <w:pPr>
        <w:ind w:left="3447" w:hanging="360"/>
      </w:pPr>
    </w:lvl>
    <w:lvl w:ilvl="4" w:tplc="100A0019" w:tentative="1">
      <w:start w:val="1"/>
      <w:numFmt w:val="lowerLetter"/>
      <w:lvlText w:val="%5."/>
      <w:lvlJc w:val="left"/>
      <w:pPr>
        <w:ind w:left="4167" w:hanging="360"/>
      </w:pPr>
    </w:lvl>
    <w:lvl w:ilvl="5" w:tplc="100A001B" w:tentative="1">
      <w:start w:val="1"/>
      <w:numFmt w:val="lowerRoman"/>
      <w:lvlText w:val="%6."/>
      <w:lvlJc w:val="right"/>
      <w:pPr>
        <w:ind w:left="4887" w:hanging="180"/>
      </w:pPr>
    </w:lvl>
    <w:lvl w:ilvl="6" w:tplc="100A000F" w:tentative="1">
      <w:start w:val="1"/>
      <w:numFmt w:val="decimal"/>
      <w:lvlText w:val="%7."/>
      <w:lvlJc w:val="left"/>
      <w:pPr>
        <w:ind w:left="5607" w:hanging="360"/>
      </w:pPr>
    </w:lvl>
    <w:lvl w:ilvl="7" w:tplc="100A0019" w:tentative="1">
      <w:start w:val="1"/>
      <w:numFmt w:val="lowerLetter"/>
      <w:lvlText w:val="%8."/>
      <w:lvlJc w:val="left"/>
      <w:pPr>
        <w:ind w:left="6327" w:hanging="360"/>
      </w:pPr>
    </w:lvl>
    <w:lvl w:ilvl="8" w:tplc="100A001B" w:tentative="1">
      <w:start w:val="1"/>
      <w:numFmt w:val="lowerRoman"/>
      <w:lvlText w:val="%9."/>
      <w:lvlJc w:val="right"/>
      <w:pPr>
        <w:ind w:left="7047" w:hanging="180"/>
      </w:pPr>
    </w:lvl>
  </w:abstractNum>
  <w:abstractNum w:abstractNumId="10" w15:restartNumberingAfterBreak="0">
    <w:nsid w:val="36CA2B2C"/>
    <w:multiLevelType w:val="hybridMultilevel"/>
    <w:tmpl w:val="C414EB46"/>
    <w:lvl w:ilvl="0" w:tplc="100A0001">
      <w:start w:val="1"/>
      <w:numFmt w:val="bullet"/>
      <w:lvlText w:val=""/>
      <w:lvlJc w:val="left"/>
      <w:pPr>
        <w:ind w:left="1854" w:hanging="360"/>
      </w:pPr>
      <w:rPr>
        <w:rFonts w:ascii="Symbol" w:hAnsi="Symbol" w:hint="default"/>
      </w:rPr>
    </w:lvl>
    <w:lvl w:ilvl="1" w:tplc="100A0003" w:tentative="1">
      <w:start w:val="1"/>
      <w:numFmt w:val="bullet"/>
      <w:lvlText w:val="o"/>
      <w:lvlJc w:val="left"/>
      <w:pPr>
        <w:ind w:left="2574" w:hanging="360"/>
      </w:pPr>
      <w:rPr>
        <w:rFonts w:ascii="Courier New" w:hAnsi="Courier New" w:cs="Courier New" w:hint="default"/>
      </w:rPr>
    </w:lvl>
    <w:lvl w:ilvl="2" w:tplc="100A0005" w:tentative="1">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11" w15:restartNumberingAfterBreak="0">
    <w:nsid w:val="39DD1D76"/>
    <w:multiLevelType w:val="hybridMultilevel"/>
    <w:tmpl w:val="F5AED1E6"/>
    <w:lvl w:ilvl="0" w:tplc="5728F7A6">
      <w:start w:val="1"/>
      <w:numFmt w:val="upperLetter"/>
      <w:lvlText w:val="%1."/>
      <w:lvlJc w:val="left"/>
      <w:pPr>
        <w:ind w:left="2345"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400E164F"/>
    <w:multiLevelType w:val="multilevel"/>
    <w:tmpl w:val="0772E668"/>
    <w:lvl w:ilvl="0">
      <w:start w:val="1"/>
      <w:numFmt w:val="upperRoman"/>
      <w:lvlText w:val="%1."/>
      <w:lvlJc w:val="left"/>
      <w:pPr>
        <w:ind w:left="1080" w:hanging="720"/>
      </w:pPr>
      <w:rPr>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0CA4988"/>
    <w:multiLevelType w:val="hybridMultilevel"/>
    <w:tmpl w:val="5E160516"/>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49242F22"/>
    <w:multiLevelType w:val="hybridMultilevel"/>
    <w:tmpl w:val="C5363270"/>
    <w:lvl w:ilvl="0" w:tplc="100A0001">
      <w:start w:val="1"/>
      <w:numFmt w:val="bullet"/>
      <w:lvlText w:val=""/>
      <w:lvlJc w:val="left"/>
      <w:pPr>
        <w:ind w:left="1854" w:hanging="360"/>
      </w:pPr>
      <w:rPr>
        <w:rFonts w:ascii="Symbol" w:hAnsi="Symbol" w:hint="default"/>
      </w:rPr>
    </w:lvl>
    <w:lvl w:ilvl="1" w:tplc="100A0003" w:tentative="1">
      <w:start w:val="1"/>
      <w:numFmt w:val="bullet"/>
      <w:lvlText w:val="o"/>
      <w:lvlJc w:val="left"/>
      <w:pPr>
        <w:ind w:left="2574" w:hanging="360"/>
      </w:pPr>
      <w:rPr>
        <w:rFonts w:ascii="Courier New" w:hAnsi="Courier New" w:cs="Courier New" w:hint="default"/>
      </w:rPr>
    </w:lvl>
    <w:lvl w:ilvl="2" w:tplc="100A0005" w:tentative="1">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15" w15:restartNumberingAfterBreak="0">
    <w:nsid w:val="4C7F6FD3"/>
    <w:multiLevelType w:val="hybridMultilevel"/>
    <w:tmpl w:val="870C7924"/>
    <w:lvl w:ilvl="0" w:tplc="100A0001">
      <w:start w:val="1"/>
      <w:numFmt w:val="bullet"/>
      <w:lvlText w:val=""/>
      <w:lvlJc w:val="left"/>
      <w:pPr>
        <w:ind w:left="1854" w:hanging="360"/>
      </w:pPr>
      <w:rPr>
        <w:rFonts w:ascii="Symbol" w:hAnsi="Symbol" w:hint="default"/>
      </w:rPr>
    </w:lvl>
    <w:lvl w:ilvl="1" w:tplc="100A0003" w:tentative="1">
      <w:start w:val="1"/>
      <w:numFmt w:val="bullet"/>
      <w:lvlText w:val="o"/>
      <w:lvlJc w:val="left"/>
      <w:pPr>
        <w:ind w:left="2574" w:hanging="360"/>
      </w:pPr>
      <w:rPr>
        <w:rFonts w:ascii="Courier New" w:hAnsi="Courier New" w:cs="Courier New" w:hint="default"/>
      </w:rPr>
    </w:lvl>
    <w:lvl w:ilvl="2" w:tplc="100A0005" w:tentative="1">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16" w15:restartNumberingAfterBreak="0">
    <w:nsid w:val="518A5B21"/>
    <w:multiLevelType w:val="hybridMultilevel"/>
    <w:tmpl w:val="2A94FAC2"/>
    <w:lvl w:ilvl="0" w:tplc="FF72559E">
      <w:start w:val="1"/>
      <w:numFmt w:val="upperRoman"/>
      <w:lvlText w:val="%1."/>
      <w:lvlJc w:val="left"/>
      <w:pPr>
        <w:ind w:left="1080" w:hanging="720"/>
      </w:pPr>
      <w:rPr>
        <w:rFonts w:hint="default"/>
        <w:b/>
        <w:sz w:val="28"/>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54E81B59"/>
    <w:multiLevelType w:val="hybridMultilevel"/>
    <w:tmpl w:val="D2C2FC36"/>
    <w:lvl w:ilvl="0" w:tplc="9306C572">
      <w:start w:val="1"/>
      <w:numFmt w:val="upperRoman"/>
      <w:lvlText w:val="%1."/>
      <w:lvlJc w:val="left"/>
      <w:pPr>
        <w:ind w:left="1080" w:hanging="720"/>
      </w:pPr>
      <w:rPr>
        <w:rFonts w:hint="default"/>
        <w:b/>
        <w:sz w:val="28"/>
        <w:szCs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5680468E"/>
    <w:multiLevelType w:val="hybridMultilevel"/>
    <w:tmpl w:val="F6EE9D1C"/>
    <w:lvl w:ilvl="0" w:tplc="B81A3886">
      <w:start w:val="1"/>
      <w:numFmt w:val="bullet"/>
      <w:lvlText w:val=""/>
      <w:lvlJc w:val="left"/>
      <w:pPr>
        <w:tabs>
          <w:tab w:val="num" w:pos="720"/>
        </w:tabs>
        <w:ind w:left="720" w:hanging="360"/>
      </w:pPr>
      <w:rPr>
        <w:rFonts w:ascii="Wingdings 2" w:hAnsi="Wingdings 2" w:hint="default"/>
      </w:rPr>
    </w:lvl>
    <w:lvl w:ilvl="1" w:tplc="FDE266BE">
      <w:numFmt w:val="bullet"/>
      <w:lvlText w:val=""/>
      <w:lvlJc w:val="left"/>
      <w:pPr>
        <w:tabs>
          <w:tab w:val="num" w:pos="1440"/>
        </w:tabs>
        <w:ind w:left="1440" w:hanging="360"/>
      </w:pPr>
      <w:rPr>
        <w:rFonts w:ascii="Wingdings 2" w:hAnsi="Wingdings 2" w:hint="default"/>
      </w:rPr>
    </w:lvl>
    <w:lvl w:ilvl="2" w:tplc="15E8C344" w:tentative="1">
      <w:start w:val="1"/>
      <w:numFmt w:val="bullet"/>
      <w:lvlText w:val=""/>
      <w:lvlJc w:val="left"/>
      <w:pPr>
        <w:tabs>
          <w:tab w:val="num" w:pos="2160"/>
        </w:tabs>
        <w:ind w:left="2160" w:hanging="360"/>
      </w:pPr>
      <w:rPr>
        <w:rFonts w:ascii="Wingdings 2" w:hAnsi="Wingdings 2" w:hint="default"/>
      </w:rPr>
    </w:lvl>
    <w:lvl w:ilvl="3" w:tplc="8AE4C01E" w:tentative="1">
      <w:start w:val="1"/>
      <w:numFmt w:val="bullet"/>
      <w:lvlText w:val=""/>
      <w:lvlJc w:val="left"/>
      <w:pPr>
        <w:tabs>
          <w:tab w:val="num" w:pos="2880"/>
        </w:tabs>
        <w:ind w:left="2880" w:hanging="360"/>
      </w:pPr>
      <w:rPr>
        <w:rFonts w:ascii="Wingdings 2" w:hAnsi="Wingdings 2" w:hint="default"/>
      </w:rPr>
    </w:lvl>
    <w:lvl w:ilvl="4" w:tplc="C8A886B0" w:tentative="1">
      <w:start w:val="1"/>
      <w:numFmt w:val="bullet"/>
      <w:lvlText w:val=""/>
      <w:lvlJc w:val="left"/>
      <w:pPr>
        <w:tabs>
          <w:tab w:val="num" w:pos="3600"/>
        </w:tabs>
        <w:ind w:left="3600" w:hanging="360"/>
      </w:pPr>
      <w:rPr>
        <w:rFonts w:ascii="Wingdings 2" w:hAnsi="Wingdings 2" w:hint="default"/>
      </w:rPr>
    </w:lvl>
    <w:lvl w:ilvl="5" w:tplc="87346138" w:tentative="1">
      <w:start w:val="1"/>
      <w:numFmt w:val="bullet"/>
      <w:lvlText w:val=""/>
      <w:lvlJc w:val="left"/>
      <w:pPr>
        <w:tabs>
          <w:tab w:val="num" w:pos="4320"/>
        </w:tabs>
        <w:ind w:left="4320" w:hanging="360"/>
      </w:pPr>
      <w:rPr>
        <w:rFonts w:ascii="Wingdings 2" w:hAnsi="Wingdings 2" w:hint="default"/>
      </w:rPr>
    </w:lvl>
    <w:lvl w:ilvl="6" w:tplc="2910958A" w:tentative="1">
      <w:start w:val="1"/>
      <w:numFmt w:val="bullet"/>
      <w:lvlText w:val=""/>
      <w:lvlJc w:val="left"/>
      <w:pPr>
        <w:tabs>
          <w:tab w:val="num" w:pos="5040"/>
        </w:tabs>
        <w:ind w:left="5040" w:hanging="360"/>
      </w:pPr>
      <w:rPr>
        <w:rFonts w:ascii="Wingdings 2" w:hAnsi="Wingdings 2" w:hint="default"/>
      </w:rPr>
    </w:lvl>
    <w:lvl w:ilvl="7" w:tplc="5F6E8800" w:tentative="1">
      <w:start w:val="1"/>
      <w:numFmt w:val="bullet"/>
      <w:lvlText w:val=""/>
      <w:lvlJc w:val="left"/>
      <w:pPr>
        <w:tabs>
          <w:tab w:val="num" w:pos="5760"/>
        </w:tabs>
        <w:ind w:left="5760" w:hanging="360"/>
      </w:pPr>
      <w:rPr>
        <w:rFonts w:ascii="Wingdings 2" w:hAnsi="Wingdings 2" w:hint="default"/>
      </w:rPr>
    </w:lvl>
    <w:lvl w:ilvl="8" w:tplc="080E7F26"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594730EF"/>
    <w:multiLevelType w:val="hybridMultilevel"/>
    <w:tmpl w:val="824C0AA8"/>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5CC70AD7"/>
    <w:multiLevelType w:val="hybridMultilevel"/>
    <w:tmpl w:val="753862B4"/>
    <w:lvl w:ilvl="0" w:tplc="1012C9A8">
      <w:start w:val="1"/>
      <w:numFmt w:val="upperRoman"/>
      <w:lvlText w:val="%1."/>
      <w:lvlJc w:val="left"/>
      <w:pPr>
        <w:ind w:left="1080" w:hanging="720"/>
      </w:pPr>
      <w:rPr>
        <w:rFonts w:hint="default"/>
        <w:sz w:val="28"/>
        <w:szCs w:val="28"/>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5DF30730"/>
    <w:multiLevelType w:val="hybridMultilevel"/>
    <w:tmpl w:val="1F5A2EE8"/>
    <w:lvl w:ilvl="0" w:tplc="100A0001">
      <w:start w:val="1"/>
      <w:numFmt w:val="bullet"/>
      <w:lvlText w:val=""/>
      <w:lvlJc w:val="left"/>
      <w:pPr>
        <w:ind w:left="927" w:hanging="360"/>
      </w:pPr>
      <w:rPr>
        <w:rFonts w:ascii="Symbol" w:hAnsi="Symbol"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22" w15:restartNumberingAfterBreak="0">
    <w:nsid w:val="657E656A"/>
    <w:multiLevelType w:val="hybridMultilevel"/>
    <w:tmpl w:val="0B16B812"/>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72697881"/>
    <w:multiLevelType w:val="hybridMultilevel"/>
    <w:tmpl w:val="92CE5444"/>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75C720D6"/>
    <w:multiLevelType w:val="hybridMultilevel"/>
    <w:tmpl w:val="FCFE2C14"/>
    <w:lvl w:ilvl="0" w:tplc="4EFEDB28">
      <w:start w:val="1"/>
      <w:numFmt w:val="upperLetter"/>
      <w:lvlText w:val="%1."/>
      <w:lvlJc w:val="left"/>
      <w:pPr>
        <w:ind w:left="720" w:hanging="360"/>
      </w:pPr>
      <w:rPr>
        <w:rFonts w:hint="default"/>
        <w:b/>
        <w:i w:val="0"/>
        <w:sz w:val="28"/>
        <w:szCs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5" w15:restartNumberingAfterBreak="0">
    <w:nsid w:val="7A086280"/>
    <w:multiLevelType w:val="hybridMultilevel"/>
    <w:tmpl w:val="105E568E"/>
    <w:lvl w:ilvl="0" w:tplc="020CE6CE">
      <w:start w:val="1"/>
      <w:numFmt w:val="bullet"/>
      <w:lvlText w:val=""/>
      <w:lvlJc w:val="left"/>
      <w:pPr>
        <w:tabs>
          <w:tab w:val="num" w:pos="720"/>
        </w:tabs>
        <w:ind w:left="720" w:hanging="360"/>
      </w:pPr>
      <w:rPr>
        <w:rFonts w:ascii="Wingdings 2" w:hAnsi="Wingdings 2" w:hint="default"/>
      </w:rPr>
    </w:lvl>
    <w:lvl w:ilvl="1" w:tplc="F70C199A" w:tentative="1">
      <w:start w:val="1"/>
      <w:numFmt w:val="bullet"/>
      <w:lvlText w:val=""/>
      <w:lvlJc w:val="left"/>
      <w:pPr>
        <w:tabs>
          <w:tab w:val="num" w:pos="1440"/>
        </w:tabs>
        <w:ind w:left="1440" w:hanging="360"/>
      </w:pPr>
      <w:rPr>
        <w:rFonts w:ascii="Wingdings 2" w:hAnsi="Wingdings 2" w:hint="default"/>
      </w:rPr>
    </w:lvl>
    <w:lvl w:ilvl="2" w:tplc="AD48366C" w:tentative="1">
      <w:start w:val="1"/>
      <w:numFmt w:val="bullet"/>
      <w:lvlText w:val=""/>
      <w:lvlJc w:val="left"/>
      <w:pPr>
        <w:tabs>
          <w:tab w:val="num" w:pos="2160"/>
        </w:tabs>
        <w:ind w:left="2160" w:hanging="360"/>
      </w:pPr>
      <w:rPr>
        <w:rFonts w:ascii="Wingdings 2" w:hAnsi="Wingdings 2" w:hint="default"/>
      </w:rPr>
    </w:lvl>
    <w:lvl w:ilvl="3" w:tplc="3532382A" w:tentative="1">
      <w:start w:val="1"/>
      <w:numFmt w:val="bullet"/>
      <w:lvlText w:val=""/>
      <w:lvlJc w:val="left"/>
      <w:pPr>
        <w:tabs>
          <w:tab w:val="num" w:pos="2880"/>
        </w:tabs>
        <w:ind w:left="2880" w:hanging="360"/>
      </w:pPr>
      <w:rPr>
        <w:rFonts w:ascii="Wingdings 2" w:hAnsi="Wingdings 2" w:hint="default"/>
      </w:rPr>
    </w:lvl>
    <w:lvl w:ilvl="4" w:tplc="172E8142" w:tentative="1">
      <w:start w:val="1"/>
      <w:numFmt w:val="bullet"/>
      <w:lvlText w:val=""/>
      <w:lvlJc w:val="left"/>
      <w:pPr>
        <w:tabs>
          <w:tab w:val="num" w:pos="3600"/>
        </w:tabs>
        <w:ind w:left="3600" w:hanging="360"/>
      </w:pPr>
      <w:rPr>
        <w:rFonts w:ascii="Wingdings 2" w:hAnsi="Wingdings 2" w:hint="default"/>
      </w:rPr>
    </w:lvl>
    <w:lvl w:ilvl="5" w:tplc="5B2402B0" w:tentative="1">
      <w:start w:val="1"/>
      <w:numFmt w:val="bullet"/>
      <w:lvlText w:val=""/>
      <w:lvlJc w:val="left"/>
      <w:pPr>
        <w:tabs>
          <w:tab w:val="num" w:pos="4320"/>
        </w:tabs>
        <w:ind w:left="4320" w:hanging="360"/>
      </w:pPr>
      <w:rPr>
        <w:rFonts w:ascii="Wingdings 2" w:hAnsi="Wingdings 2" w:hint="default"/>
      </w:rPr>
    </w:lvl>
    <w:lvl w:ilvl="6" w:tplc="7C0EA3D0" w:tentative="1">
      <w:start w:val="1"/>
      <w:numFmt w:val="bullet"/>
      <w:lvlText w:val=""/>
      <w:lvlJc w:val="left"/>
      <w:pPr>
        <w:tabs>
          <w:tab w:val="num" w:pos="5040"/>
        </w:tabs>
        <w:ind w:left="5040" w:hanging="360"/>
      </w:pPr>
      <w:rPr>
        <w:rFonts w:ascii="Wingdings 2" w:hAnsi="Wingdings 2" w:hint="default"/>
      </w:rPr>
    </w:lvl>
    <w:lvl w:ilvl="7" w:tplc="E3302B8A" w:tentative="1">
      <w:start w:val="1"/>
      <w:numFmt w:val="bullet"/>
      <w:lvlText w:val=""/>
      <w:lvlJc w:val="left"/>
      <w:pPr>
        <w:tabs>
          <w:tab w:val="num" w:pos="5760"/>
        </w:tabs>
        <w:ind w:left="5760" w:hanging="360"/>
      </w:pPr>
      <w:rPr>
        <w:rFonts w:ascii="Wingdings 2" w:hAnsi="Wingdings 2" w:hint="default"/>
      </w:rPr>
    </w:lvl>
    <w:lvl w:ilvl="8" w:tplc="A88A54E0"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7DC55382"/>
    <w:multiLevelType w:val="hybridMultilevel"/>
    <w:tmpl w:val="B6A0D156"/>
    <w:lvl w:ilvl="0" w:tplc="51F20474">
      <w:start w:val="1"/>
      <w:numFmt w:val="bullet"/>
      <w:lvlText w:val=""/>
      <w:lvlJc w:val="left"/>
      <w:pPr>
        <w:tabs>
          <w:tab w:val="num" w:pos="720"/>
        </w:tabs>
        <w:ind w:left="720" w:hanging="360"/>
      </w:pPr>
      <w:rPr>
        <w:rFonts w:ascii="Wingdings 2" w:hAnsi="Wingdings 2" w:hint="default"/>
      </w:rPr>
    </w:lvl>
    <w:lvl w:ilvl="1" w:tplc="4550764E" w:tentative="1">
      <w:start w:val="1"/>
      <w:numFmt w:val="bullet"/>
      <w:lvlText w:val=""/>
      <w:lvlJc w:val="left"/>
      <w:pPr>
        <w:tabs>
          <w:tab w:val="num" w:pos="1440"/>
        </w:tabs>
        <w:ind w:left="1440" w:hanging="360"/>
      </w:pPr>
      <w:rPr>
        <w:rFonts w:ascii="Wingdings 2" w:hAnsi="Wingdings 2" w:hint="default"/>
      </w:rPr>
    </w:lvl>
    <w:lvl w:ilvl="2" w:tplc="17FCA226" w:tentative="1">
      <w:start w:val="1"/>
      <w:numFmt w:val="bullet"/>
      <w:lvlText w:val=""/>
      <w:lvlJc w:val="left"/>
      <w:pPr>
        <w:tabs>
          <w:tab w:val="num" w:pos="2160"/>
        </w:tabs>
        <w:ind w:left="2160" w:hanging="360"/>
      </w:pPr>
      <w:rPr>
        <w:rFonts w:ascii="Wingdings 2" w:hAnsi="Wingdings 2" w:hint="default"/>
      </w:rPr>
    </w:lvl>
    <w:lvl w:ilvl="3" w:tplc="312E2048" w:tentative="1">
      <w:start w:val="1"/>
      <w:numFmt w:val="bullet"/>
      <w:lvlText w:val=""/>
      <w:lvlJc w:val="left"/>
      <w:pPr>
        <w:tabs>
          <w:tab w:val="num" w:pos="2880"/>
        </w:tabs>
        <w:ind w:left="2880" w:hanging="360"/>
      </w:pPr>
      <w:rPr>
        <w:rFonts w:ascii="Wingdings 2" w:hAnsi="Wingdings 2" w:hint="default"/>
      </w:rPr>
    </w:lvl>
    <w:lvl w:ilvl="4" w:tplc="F5E283DC" w:tentative="1">
      <w:start w:val="1"/>
      <w:numFmt w:val="bullet"/>
      <w:lvlText w:val=""/>
      <w:lvlJc w:val="left"/>
      <w:pPr>
        <w:tabs>
          <w:tab w:val="num" w:pos="3600"/>
        </w:tabs>
        <w:ind w:left="3600" w:hanging="360"/>
      </w:pPr>
      <w:rPr>
        <w:rFonts w:ascii="Wingdings 2" w:hAnsi="Wingdings 2" w:hint="default"/>
      </w:rPr>
    </w:lvl>
    <w:lvl w:ilvl="5" w:tplc="18A26D4E" w:tentative="1">
      <w:start w:val="1"/>
      <w:numFmt w:val="bullet"/>
      <w:lvlText w:val=""/>
      <w:lvlJc w:val="left"/>
      <w:pPr>
        <w:tabs>
          <w:tab w:val="num" w:pos="4320"/>
        </w:tabs>
        <w:ind w:left="4320" w:hanging="360"/>
      </w:pPr>
      <w:rPr>
        <w:rFonts w:ascii="Wingdings 2" w:hAnsi="Wingdings 2" w:hint="default"/>
      </w:rPr>
    </w:lvl>
    <w:lvl w:ilvl="6" w:tplc="DED05376" w:tentative="1">
      <w:start w:val="1"/>
      <w:numFmt w:val="bullet"/>
      <w:lvlText w:val=""/>
      <w:lvlJc w:val="left"/>
      <w:pPr>
        <w:tabs>
          <w:tab w:val="num" w:pos="5040"/>
        </w:tabs>
        <w:ind w:left="5040" w:hanging="360"/>
      </w:pPr>
      <w:rPr>
        <w:rFonts w:ascii="Wingdings 2" w:hAnsi="Wingdings 2" w:hint="default"/>
      </w:rPr>
    </w:lvl>
    <w:lvl w:ilvl="7" w:tplc="688E82F0" w:tentative="1">
      <w:start w:val="1"/>
      <w:numFmt w:val="bullet"/>
      <w:lvlText w:val=""/>
      <w:lvlJc w:val="left"/>
      <w:pPr>
        <w:tabs>
          <w:tab w:val="num" w:pos="5760"/>
        </w:tabs>
        <w:ind w:left="5760" w:hanging="360"/>
      </w:pPr>
      <w:rPr>
        <w:rFonts w:ascii="Wingdings 2" w:hAnsi="Wingdings 2" w:hint="default"/>
      </w:rPr>
    </w:lvl>
    <w:lvl w:ilvl="8" w:tplc="D7A2DD8E"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7EDF7CA2"/>
    <w:multiLevelType w:val="hybridMultilevel"/>
    <w:tmpl w:val="D9BCC3B4"/>
    <w:lvl w:ilvl="0" w:tplc="3A567E12">
      <w:start w:val="1"/>
      <w:numFmt w:val="upperLetter"/>
      <w:lvlText w:val="%1."/>
      <w:lvlJc w:val="left"/>
      <w:pPr>
        <w:ind w:left="927" w:hanging="360"/>
      </w:pPr>
      <w:rPr>
        <w:rFonts w:hint="default"/>
      </w:rPr>
    </w:lvl>
    <w:lvl w:ilvl="1" w:tplc="100A0019" w:tentative="1">
      <w:start w:val="1"/>
      <w:numFmt w:val="lowerLetter"/>
      <w:lvlText w:val="%2."/>
      <w:lvlJc w:val="left"/>
      <w:pPr>
        <w:ind w:left="1647" w:hanging="360"/>
      </w:pPr>
    </w:lvl>
    <w:lvl w:ilvl="2" w:tplc="100A001B" w:tentative="1">
      <w:start w:val="1"/>
      <w:numFmt w:val="lowerRoman"/>
      <w:lvlText w:val="%3."/>
      <w:lvlJc w:val="right"/>
      <w:pPr>
        <w:ind w:left="2367" w:hanging="180"/>
      </w:pPr>
    </w:lvl>
    <w:lvl w:ilvl="3" w:tplc="100A000F" w:tentative="1">
      <w:start w:val="1"/>
      <w:numFmt w:val="decimal"/>
      <w:lvlText w:val="%4."/>
      <w:lvlJc w:val="left"/>
      <w:pPr>
        <w:ind w:left="3087" w:hanging="360"/>
      </w:pPr>
    </w:lvl>
    <w:lvl w:ilvl="4" w:tplc="100A0019" w:tentative="1">
      <w:start w:val="1"/>
      <w:numFmt w:val="lowerLetter"/>
      <w:lvlText w:val="%5."/>
      <w:lvlJc w:val="left"/>
      <w:pPr>
        <w:ind w:left="3807" w:hanging="360"/>
      </w:pPr>
    </w:lvl>
    <w:lvl w:ilvl="5" w:tplc="100A001B" w:tentative="1">
      <w:start w:val="1"/>
      <w:numFmt w:val="lowerRoman"/>
      <w:lvlText w:val="%6."/>
      <w:lvlJc w:val="right"/>
      <w:pPr>
        <w:ind w:left="4527" w:hanging="180"/>
      </w:pPr>
    </w:lvl>
    <w:lvl w:ilvl="6" w:tplc="100A000F" w:tentative="1">
      <w:start w:val="1"/>
      <w:numFmt w:val="decimal"/>
      <w:lvlText w:val="%7."/>
      <w:lvlJc w:val="left"/>
      <w:pPr>
        <w:ind w:left="5247" w:hanging="360"/>
      </w:pPr>
    </w:lvl>
    <w:lvl w:ilvl="7" w:tplc="100A0019" w:tentative="1">
      <w:start w:val="1"/>
      <w:numFmt w:val="lowerLetter"/>
      <w:lvlText w:val="%8."/>
      <w:lvlJc w:val="left"/>
      <w:pPr>
        <w:ind w:left="5967" w:hanging="360"/>
      </w:pPr>
    </w:lvl>
    <w:lvl w:ilvl="8" w:tplc="100A001B" w:tentative="1">
      <w:start w:val="1"/>
      <w:numFmt w:val="lowerRoman"/>
      <w:lvlText w:val="%9."/>
      <w:lvlJc w:val="right"/>
      <w:pPr>
        <w:ind w:left="6687" w:hanging="180"/>
      </w:pPr>
    </w:lvl>
  </w:abstractNum>
  <w:num w:numId="1">
    <w:abstractNumId w:val="6"/>
  </w:num>
  <w:num w:numId="2">
    <w:abstractNumId w:val="17"/>
  </w:num>
  <w:num w:numId="3">
    <w:abstractNumId w:val="24"/>
  </w:num>
  <w:num w:numId="4">
    <w:abstractNumId w:val="27"/>
  </w:num>
  <w:num w:numId="5">
    <w:abstractNumId w:val="2"/>
  </w:num>
  <w:num w:numId="6">
    <w:abstractNumId w:val="9"/>
  </w:num>
  <w:num w:numId="7">
    <w:abstractNumId w:val="14"/>
  </w:num>
  <w:num w:numId="8">
    <w:abstractNumId w:val="26"/>
  </w:num>
  <w:num w:numId="9">
    <w:abstractNumId w:val="10"/>
  </w:num>
  <w:num w:numId="10">
    <w:abstractNumId w:val="18"/>
  </w:num>
  <w:num w:numId="11">
    <w:abstractNumId w:val="25"/>
  </w:num>
  <w:num w:numId="12">
    <w:abstractNumId w:val="4"/>
  </w:num>
  <w:num w:numId="13">
    <w:abstractNumId w:val="6"/>
  </w:num>
  <w:num w:numId="14">
    <w:abstractNumId w:val="6"/>
  </w:num>
  <w:num w:numId="15">
    <w:abstractNumId w:val="6"/>
  </w:num>
  <w:num w:numId="16">
    <w:abstractNumId w:val="11"/>
  </w:num>
  <w:num w:numId="17">
    <w:abstractNumId w:val="8"/>
  </w:num>
  <w:num w:numId="18">
    <w:abstractNumId w:val="16"/>
  </w:num>
  <w:num w:numId="19">
    <w:abstractNumId w:val="20"/>
  </w:num>
  <w:num w:numId="20">
    <w:abstractNumId w:val="13"/>
  </w:num>
  <w:num w:numId="21">
    <w:abstractNumId w:val="19"/>
  </w:num>
  <w:num w:numId="22">
    <w:abstractNumId w:val="22"/>
  </w:num>
  <w:num w:numId="23">
    <w:abstractNumId w:val="1"/>
  </w:num>
  <w:num w:numId="24">
    <w:abstractNumId w:val="3"/>
  </w:num>
  <w:num w:numId="25">
    <w:abstractNumId w:val="12"/>
  </w:num>
  <w:num w:numId="26">
    <w:abstractNumId w:val="15"/>
  </w:num>
  <w:num w:numId="27">
    <w:abstractNumId w:val="6"/>
  </w:num>
  <w:num w:numId="28">
    <w:abstractNumId w:val="6"/>
  </w:num>
  <w:num w:numId="29">
    <w:abstractNumId w:val="6"/>
  </w:num>
  <w:num w:numId="30">
    <w:abstractNumId w:val="21"/>
  </w:num>
  <w:num w:numId="31">
    <w:abstractNumId w:val="5"/>
  </w:num>
  <w:num w:numId="32">
    <w:abstractNumId w:val="7"/>
  </w:num>
  <w:num w:numId="33">
    <w:abstractNumId w:val="0"/>
  </w:num>
  <w:num w:numId="34">
    <w:abstractNumId w:val="2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A85"/>
    <w:rsid w:val="000203C2"/>
    <w:rsid w:val="00020CB1"/>
    <w:rsid w:val="000258B1"/>
    <w:rsid w:val="00032672"/>
    <w:rsid w:val="00044245"/>
    <w:rsid w:val="00045A06"/>
    <w:rsid w:val="00046E2D"/>
    <w:rsid w:val="00047A20"/>
    <w:rsid w:val="000602B6"/>
    <w:rsid w:val="000745DB"/>
    <w:rsid w:val="00075A08"/>
    <w:rsid w:val="00076A7D"/>
    <w:rsid w:val="000A2558"/>
    <w:rsid w:val="000B4614"/>
    <w:rsid w:val="000B628E"/>
    <w:rsid w:val="000B7E4D"/>
    <w:rsid w:val="000C3063"/>
    <w:rsid w:val="000C3BA6"/>
    <w:rsid w:val="000C47B0"/>
    <w:rsid w:val="000C5DB9"/>
    <w:rsid w:val="000C5E7A"/>
    <w:rsid w:val="000E303B"/>
    <w:rsid w:val="000E31D7"/>
    <w:rsid w:val="000F02AE"/>
    <w:rsid w:val="0010551F"/>
    <w:rsid w:val="001061BC"/>
    <w:rsid w:val="0011572A"/>
    <w:rsid w:val="00123F41"/>
    <w:rsid w:val="00125062"/>
    <w:rsid w:val="00133CFC"/>
    <w:rsid w:val="00133E30"/>
    <w:rsid w:val="00134424"/>
    <w:rsid w:val="00135A88"/>
    <w:rsid w:val="001411E9"/>
    <w:rsid w:val="0014473C"/>
    <w:rsid w:val="00154BD1"/>
    <w:rsid w:val="00166836"/>
    <w:rsid w:val="00175613"/>
    <w:rsid w:val="00183FF9"/>
    <w:rsid w:val="00191BD9"/>
    <w:rsid w:val="0019362A"/>
    <w:rsid w:val="001A1F4D"/>
    <w:rsid w:val="001B0CD4"/>
    <w:rsid w:val="001C151A"/>
    <w:rsid w:val="001D0CC8"/>
    <w:rsid w:val="00200C32"/>
    <w:rsid w:val="002161B8"/>
    <w:rsid w:val="002207CD"/>
    <w:rsid w:val="00233515"/>
    <w:rsid w:val="00236A80"/>
    <w:rsid w:val="0024683A"/>
    <w:rsid w:val="00257166"/>
    <w:rsid w:val="00265AF7"/>
    <w:rsid w:val="002674F0"/>
    <w:rsid w:val="00274227"/>
    <w:rsid w:val="0028416B"/>
    <w:rsid w:val="00287B30"/>
    <w:rsid w:val="00292671"/>
    <w:rsid w:val="00293679"/>
    <w:rsid w:val="002A5101"/>
    <w:rsid w:val="002A633A"/>
    <w:rsid w:val="002A7DB2"/>
    <w:rsid w:val="002B4439"/>
    <w:rsid w:val="002C58C1"/>
    <w:rsid w:val="002D60FF"/>
    <w:rsid w:val="002E597B"/>
    <w:rsid w:val="002F05C0"/>
    <w:rsid w:val="00301124"/>
    <w:rsid w:val="00312118"/>
    <w:rsid w:val="0032463B"/>
    <w:rsid w:val="0033285D"/>
    <w:rsid w:val="00333127"/>
    <w:rsid w:val="00335E28"/>
    <w:rsid w:val="003377EF"/>
    <w:rsid w:val="003408DD"/>
    <w:rsid w:val="0034339B"/>
    <w:rsid w:val="00344BC1"/>
    <w:rsid w:val="0035372D"/>
    <w:rsid w:val="00354D54"/>
    <w:rsid w:val="00372B23"/>
    <w:rsid w:val="00375B92"/>
    <w:rsid w:val="00376560"/>
    <w:rsid w:val="0038042E"/>
    <w:rsid w:val="00393D35"/>
    <w:rsid w:val="00396A78"/>
    <w:rsid w:val="003A6372"/>
    <w:rsid w:val="003B3498"/>
    <w:rsid w:val="003C68C3"/>
    <w:rsid w:val="003D3D7B"/>
    <w:rsid w:val="003E7633"/>
    <w:rsid w:val="003F1791"/>
    <w:rsid w:val="003F3B9B"/>
    <w:rsid w:val="003F63D2"/>
    <w:rsid w:val="003F6B4D"/>
    <w:rsid w:val="00401863"/>
    <w:rsid w:val="00403720"/>
    <w:rsid w:val="00417F6A"/>
    <w:rsid w:val="00424028"/>
    <w:rsid w:val="004301DC"/>
    <w:rsid w:val="00431A44"/>
    <w:rsid w:val="004351D7"/>
    <w:rsid w:val="004360BD"/>
    <w:rsid w:val="004361B7"/>
    <w:rsid w:val="00444D5C"/>
    <w:rsid w:val="004539D9"/>
    <w:rsid w:val="00460A85"/>
    <w:rsid w:val="00462034"/>
    <w:rsid w:val="00467712"/>
    <w:rsid w:val="00480C6F"/>
    <w:rsid w:val="00482D0C"/>
    <w:rsid w:val="004851DC"/>
    <w:rsid w:val="00486977"/>
    <w:rsid w:val="004A5DA7"/>
    <w:rsid w:val="004B2100"/>
    <w:rsid w:val="004B70BD"/>
    <w:rsid w:val="004C40D1"/>
    <w:rsid w:val="004D14B8"/>
    <w:rsid w:val="004D6278"/>
    <w:rsid w:val="004F2C2C"/>
    <w:rsid w:val="00505DAF"/>
    <w:rsid w:val="0051063E"/>
    <w:rsid w:val="00523597"/>
    <w:rsid w:val="0053030D"/>
    <w:rsid w:val="00531C08"/>
    <w:rsid w:val="00545122"/>
    <w:rsid w:val="00563A7D"/>
    <w:rsid w:val="00565E6E"/>
    <w:rsid w:val="00574EA3"/>
    <w:rsid w:val="005841BD"/>
    <w:rsid w:val="00594249"/>
    <w:rsid w:val="005A34A1"/>
    <w:rsid w:val="005B21B8"/>
    <w:rsid w:val="005B3624"/>
    <w:rsid w:val="005B68CE"/>
    <w:rsid w:val="005C1DF1"/>
    <w:rsid w:val="005C2237"/>
    <w:rsid w:val="005E2A82"/>
    <w:rsid w:val="005F31BF"/>
    <w:rsid w:val="00602CFB"/>
    <w:rsid w:val="0060505B"/>
    <w:rsid w:val="00611195"/>
    <w:rsid w:val="006402F2"/>
    <w:rsid w:val="0065712C"/>
    <w:rsid w:val="00661522"/>
    <w:rsid w:val="006711DB"/>
    <w:rsid w:val="00680DE8"/>
    <w:rsid w:val="00682096"/>
    <w:rsid w:val="00686C96"/>
    <w:rsid w:val="00687EF5"/>
    <w:rsid w:val="006A454F"/>
    <w:rsid w:val="006B093A"/>
    <w:rsid w:val="006B53C5"/>
    <w:rsid w:val="006C7147"/>
    <w:rsid w:val="006D105B"/>
    <w:rsid w:val="006D2F07"/>
    <w:rsid w:val="006D5609"/>
    <w:rsid w:val="006E4A2B"/>
    <w:rsid w:val="006E5727"/>
    <w:rsid w:val="006F19F7"/>
    <w:rsid w:val="006F2341"/>
    <w:rsid w:val="006F24B0"/>
    <w:rsid w:val="006F774A"/>
    <w:rsid w:val="007005E0"/>
    <w:rsid w:val="007035AE"/>
    <w:rsid w:val="007126D8"/>
    <w:rsid w:val="00713479"/>
    <w:rsid w:val="007152C4"/>
    <w:rsid w:val="00717737"/>
    <w:rsid w:val="00717E7F"/>
    <w:rsid w:val="007319F4"/>
    <w:rsid w:val="00733817"/>
    <w:rsid w:val="00735DFB"/>
    <w:rsid w:val="0073660F"/>
    <w:rsid w:val="00740361"/>
    <w:rsid w:val="00741680"/>
    <w:rsid w:val="00754D5A"/>
    <w:rsid w:val="00756A27"/>
    <w:rsid w:val="00757A73"/>
    <w:rsid w:val="0076126F"/>
    <w:rsid w:val="00772C0A"/>
    <w:rsid w:val="00776882"/>
    <w:rsid w:val="007834C7"/>
    <w:rsid w:val="007A22D6"/>
    <w:rsid w:val="007A23B0"/>
    <w:rsid w:val="007D003B"/>
    <w:rsid w:val="007D3CF9"/>
    <w:rsid w:val="007E1F6B"/>
    <w:rsid w:val="007E37B9"/>
    <w:rsid w:val="00801C06"/>
    <w:rsid w:val="00803834"/>
    <w:rsid w:val="008057BE"/>
    <w:rsid w:val="0081745D"/>
    <w:rsid w:val="00820368"/>
    <w:rsid w:val="00847FAC"/>
    <w:rsid w:val="008500A2"/>
    <w:rsid w:val="00851AF7"/>
    <w:rsid w:val="00873D39"/>
    <w:rsid w:val="0088318A"/>
    <w:rsid w:val="008A4A3B"/>
    <w:rsid w:val="008A4A42"/>
    <w:rsid w:val="008A564A"/>
    <w:rsid w:val="008B2B90"/>
    <w:rsid w:val="008B30C1"/>
    <w:rsid w:val="008C118A"/>
    <w:rsid w:val="008C184B"/>
    <w:rsid w:val="008C18E0"/>
    <w:rsid w:val="008C51AB"/>
    <w:rsid w:val="008D1F52"/>
    <w:rsid w:val="008D4798"/>
    <w:rsid w:val="008D7235"/>
    <w:rsid w:val="008E4B24"/>
    <w:rsid w:val="008E74DA"/>
    <w:rsid w:val="00911F0F"/>
    <w:rsid w:val="00912FDF"/>
    <w:rsid w:val="009169EB"/>
    <w:rsid w:val="00924197"/>
    <w:rsid w:val="00926D55"/>
    <w:rsid w:val="00935AA7"/>
    <w:rsid w:val="00945C86"/>
    <w:rsid w:val="009479E6"/>
    <w:rsid w:val="00952C12"/>
    <w:rsid w:val="00955A10"/>
    <w:rsid w:val="0096243F"/>
    <w:rsid w:val="009654DC"/>
    <w:rsid w:val="0097606B"/>
    <w:rsid w:val="00976B92"/>
    <w:rsid w:val="00982DC9"/>
    <w:rsid w:val="009848D1"/>
    <w:rsid w:val="0098634F"/>
    <w:rsid w:val="00990CCD"/>
    <w:rsid w:val="009A29D5"/>
    <w:rsid w:val="009B16CE"/>
    <w:rsid w:val="009B17D9"/>
    <w:rsid w:val="009C0502"/>
    <w:rsid w:val="009C2F83"/>
    <w:rsid w:val="009C66AD"/>
    <w:rsid w:val="009D7B50"/>
    <w:rsid w:val="009E20F7"/>
    <w:rsid w:val="009F4F7B"/>
    <w:rsid w:val="00A0016B"/>
    <w:rsid w:val="00A02268"/>
    <w:rsid w:val="00A02BCA"/>
    <w:rsid w:val="00A03F9E"/>
    <w:rsid w:val="00A06367"/>
    <w:rsid w:val="00A133A1"/>
    <w:rsid w:val="00A14D2B"/>
    <w:rsid w:val="00A2098F"/>
    <w:rsid w:val="00A21724"/>
    <w:rsid w:val="00A27478"/>
    <w:rsid w:val="00A308F6"/>
    <w:rsid w:val="00A31143"/>
    <w:rsid w:val="00A31F66"/>
    <w:rsid w:val="00A33C08"/>
    <w:rsid w:val="00A3793E"/>
    <w:rsid w:val="00A6762B"/>
    <w:rsid w:val="00A908EA"/>
    <w:rsid w:val="00AA2EA6"/>
    <w:rsid w:val="00AD5232"/>
    <w:rsid w:val="00AE5D7B"/>
    <w:rsid w:val="00AE60F7"/>
    <w:rsid w:val="00AE6258"/>
    <w:rsid w:val="00AF0555"/>
    <w:rsid w:val="00B046C6"/>
    <w:rsid w:val="00B05017"/>
    <w:rsid w:val="00B12CA5"/>
    <w:rsid w:val="00B156BA"/>
    <w:rsid w:val="00B16A17"/>
    <w:rsid w:val="00B21FA7"/>
    <w:rsid w:val="00B254B2"/>
    <w:rsid w:val="00B27178"/>
    <w:rsid w:val="00B44DCF"/>
    <w:rsid w:val="00B4603A"/>
    <w:rsid w:val="00B5533A"/>
    <w:rsid w:val="00B64092"/>
    <w:rsid w:val="00B7317B"/>
    <w:rsid w:val="00B814DB"/>
    <w:rsid w:val="00B91EBB"/>
    <w:rsid w:val="00B961EB"/>
    <w:rsid w:val="00B96624"/>
    <w:rsid w:val="00BB3A65"/>
    <w:rsid w:val="00BC0674"/>
    <w:rsid w:val="00BC0F5E"/>
    <w:rsid w:val="00BD46D9"/>
    <w:rsid w:val="00BD6220"/>
    <w:rsid w:val="00BE0324"/>
    <w:rsid w:val="00BE089E"/>
    <w:rsid w:val="00BE5474"/>
    <w:rsid w:val="00BF5682"/>
    <w:rsid w:val="00BF65D4"/>
    <w:rsid w:val="00C11656"/>
    <w:rsid w:val="00C20464"/>
    <w:rsid w:val="00C267F3"/>
    <w:rsid w:val="00C31824"/>
    <w:rsid w:val="00C323B1"/>
    <w:rsid w:val="00C336E6"/>
    <w:rsid w:val="00C5594D"/>
    <w:rsid w:val="00C5744A"/>
    <w:rsid w:val="00C57D7F"/>
    <w:rsid w:val="00C62DEF"/>
    <w:rsid w:val="00C87B42"/>
    <w:rsid w:val="00C923F8"/>
    <w:rsid w:val="00C9504E"/>
    <w:rsid w:val="00C97179"/>
    <w:rsid w:val="00CA6E98"/>
    <w:rsid w:val="00CB04EA"/>
    <w:rsid w:val="00CB6A6F"/>
    <w:rsid w:val="00CC0E18"/>
    <w:rsid w:val="00CC2632"/>
    <w:rsid w:val="00CC7393"/>
    <w:rsid w:val="00CF715C"/>
    <w:rsid w:val="00D00CAE"/>
    <w:rsid w:val="00D01B05"/>
    <w:rsid w:val="00D045C3"/>
    <w:rsid w:val="00D222B8"/>
    <w:rsid w:val="00D40CF4"/>
    <w:rsid w:val="00D44F09"/>
    <w:rsid w:val="00D45770"/>
    <w:rsid w:val="00D466EC"/>
    <w:rsid w:val="00D47FFA"/>
    <w:rsid w:val="00D563F1"/>
    <w:rsid w:val="00D64406"/>
    <w:rsid w:val="00D767B2"/>
    <w:rsid w:val="00D76EF7"/>
    <w:rsid w:val="00DA026D"/>
    <w:rsid w:val="00DA158C"/>
    <w:rsid w:val="00DB2237"/>
    <w:rsid w:val="00DB4842"/>
    <w:rsid w:val="00DC183E"/>
    <w:rsid w:val="00DC3BB7"/>
    <w:rsid w:val="00DD54FE"/>
    <w:rsid w:val="00DD79ED"/>
    <w:rsid w:val="00DE345E"/>
    <w:rsid w:val="00DE4A05"/>
    <w:rsid w:val="00DF3364"/>
    <w:rsid w:val="00DF6BBC"/>
    <w:rsid w:val="00E15F93"/>
    <w:rsid w:val="00E21B1F"/>
    <w:rsid w:val="00E255FC"/>
    <w:rsid w:val="00E271FE"/>
    <w:rsid w:val="00E322DC"/>
    <w:rsid w:val="00E3655F"/>
    <w:rsid w:val="00E46B51"/>
    <w:rsid w:val="00E6592E"/>
    <w:rsid w:val="00E65DB8"/>
    <w:rsid w:val="00E66899"/>
    <w:rsid w:val="00E72F14"/>
    <w:rsid w:val="00E773FA"/>
    <w:rsid w:val="00E86532"/>
    <w:rsid w:val="00E867A3"/>
    <w:rsid w:val="00E95D8E"/>
    <w:rsid w:val="00EA6E58"/>
    <w:rsid w:val="00EB5DB9"/>
    <w:rsid w:val="00EB5FC7"/>
    <w:rsid w:val="00EC460A"/>
    <w:rsid w:val="00ED060C"/>
    <w:rsid w:val="00ED4B36"/>
    <w:rsid w:val="00EE1EA2"/>
    <w:rsid w:val="00EE3E8D"/>
    <w:rsid w:val="00EF2803"/>
    <w:rsid w:val="00F04369"/>
    <w:rsid w:val="00F07173"/>
    <w:rsid w:val="00F114FB"/>
    <w:rsid w:val="00F165D9"/>
    <w:rsid w:val="00F2708A"/>
    <w:rsid w:val="00F30EAB"/>
    <w:rsid w:val="00F32282"/>
    <w:rsid w:val="00F36806"/>
    <w:rsid w:val="00F4456D"/>
    <w:rsid w:val="00F45AD5"/>
    <w:rsid w:val="00F54099"/>
    <w:rsid w:val="00F548A2"/>
    <w:rsid w:val="00F5556C"/>
    <w:rsid w:val="00F7009E"/>
    <w:rsid w:val="00F71AD7"/>
    <w:rsid w:val="00F86948"/>
    <w:rsid w:val="00F96FA4"/>
    <w:rsid w:val="00FA141D"/>
    <w:rsid w:val="00FB3163"/>
    <w:rsid w:val="00FB7D54"/>
    <w:rsid w:val="00FD0BB8"/>
    <w:rsid w:val="00FD61AF"/>
    <w:rsid w:val="00FD7D06"/>
    <w:rsid w:val="00FE03DD"/>
    <w:rsid w:val="00FE5A2E"/>
    <w:rsid w:val="26F37BE1"/>
    <w:rsid w:val="4F66B35A"/>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78FD8"/>
  <w15:chartTrackingRefBased/>
  <w15:docId w15:val="{6F707E2E-6863-4602-B15C-30A11DC8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A85"/>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60A85"/>
    <w:pPr>
      <w:keepNext/>
      <w:keepLines/>
      <w:numPr>
        <w:numId w:val="1"/>
      </w:numPr>
      <w:spacing w:before="480"/>
      <w:outlineLvl w:val="0"/>
    </w:pPr>
    <w:rPr>
      <w:rFonts w:asciiTheme="minorHAnsi" w:eastAsiaTheme="majorEastAsia" w:hAnsiTheme="minorHAnsi" w:cstheme="majorBidi"/>
      <w:b/>
      <w:bCs/>
      <w:sz w:val="40"/>
      <w:szCs w:val="28"/>
    </w:rPr>
  </w:style>
  <w:style w:type="paragraph" w:styleId="Ttulo2">
    <w:name w:val="heading 2"/>
    <w:basedOn w:val="Normal"/>
    <w:next w:val="Normal"/>
    <w:link w:val="Ttulo2Car"/>
    <w:uiPriority w:val="9"/>
    <w:unhideWhenUsed/>
    <w:qFormat/>
    <w:rsid w:val="00460A85"/>
    <w:pPr>
      <w:keepNext/>
      <w:keepLines/>
      <w:spacing w:before="200"/>
      <w:outlineLvl w:val="1"/>
    </w:pPr>
    <w:rPr>
      <w:rFonts w:asciiTheme="minorHAnsi" w:eastAsiaTheme="majorEastAsia" w:hAnsiTheme="minorHAnsi" w:cstheme="majorBidi"/>
      <w:b/>
      <w:bCs/>
      <w:sz w:val="32"/>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85"/>
    <w:rPr>
      <w:rFonts w:eastAsiaTheme="majorEastAsia" w:cstheme="majorBidi"/>
      <w:b/>
      <w:bCs/>
      <w:sz w:val="40"/>
      <w:szCs w:val="28"/>
      <w:lang w:val="es-ES" w:eastAsia="es-ES"/>
    </w:rPr>
  </w:style>
  <w:style w:type="character" w:customStyle="1" w:styleId="Ttulo2Car">
    <w:name w:val="Título 2 Car"/>
    <w:basedOn w:val="Fuentedeprrafopredeter"/>
    <w:link w:val="Ttulo2"/>
    <w:uiPriority w:val="9"/>
    <w:rsid w:val="00460A85"/>
    <w:rPr>
      <w:rFonts w:eastAsiaTheme="majorEastAsia" w:cstheme="majorBidi"/>
      <w:b/>
      <w:bCs/>
      <w:sz w:val="32"/>
      <w:szCs w:val="26"/>
      <w:lang w:val="es-ES" w:eastAsia="es-ES"/>
    </w:rPr>
  </w:style>
  <w:style w:type="paragraph" w:styleId="Piedepgina">
    <w:name w:val="footer"/>
    <w:basedOn w:val="Normal"/>
    <w:link w:val="PiedepginaCar"/>
    <w:uiPriority w:val="99"/>
    <w:rsid w:val="00460A85"/>
    <w:pPr>
      <w:tabs>
        <w:tab w:val="center" w:pos="4252"/>
        <w:tab w:val="right" w:pos="8504"/>
      </w:tabs>
    </w:pPr>
  </w:style>
  <w:style w:type="character" w:customStyle="1" w:styleId="PiedepginaCar">
    <w:name w:val="Pie de página Car"/>
    <w:basedOn w:val="Fuentedeprrafopredeter"/>
    <w:link w:val="Piedepgina"/>
    <w:uiPriority w:val="99"/>
    <w:rsid w:val="00460A85"/>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460A85"/>
    <w:pPr>
      <w:spacing w:after="0" w:line="240" w:lineRule="auto"/>
    </w:pPr>
    <w:rPr>
      <w:rFonts w:ascii="Times New Roman" w:eastAsia="Times New Roman" w:hAnsi="Times New Roman" w:cs="Times New Roman"/>
      <w:sz w:val="24"/>
      <w:szCs w:val="24"/>
      <w:lang w:eastAsia="es-G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460A85"/>
    <w:pPr>
      <w:ind w:left="720"/>
      <w:contextualSpacing/>
    </w:pPr>
  </w:style>
  <w:style w:type="character" w:customStyle="1" w:styleId="PrrafodelistaCar">
    <w:name w:val="Párrafo de lista Car"/>
    <w:link w:val="Prrafodelista"/>
    <w:uiPriority w:val="34"/>
    <w:qFormat/>
    <w:locked/>
    <w:rsid w:val="00460A85"/>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460A85"/>
    <w:rPr>
      <w:color w:val="0563C1" w:themeColor="hyperlink"/>
      <w:u w:val="single"/>
    </w:rPr>
  </w:style>
  <w:style w:type="paragraph" w:styleId="Textonotapie">
    <w:name w:val="footnote text"/>
    <w:basedOn w:val="Normal"/>
    <w:link w:val="TextonotapieCar"/>
    <w:uiPriority w:val="99"/>
    <w:unhideWhenUsed/>
    <w:rsid w:val="00460A85"/>
    <w:rPr>
      <w:sz w:val="20"/>
      <w:szCs w:val="20"/>
    </w:rPr>
  </w:style>
  <w:style w:type="character" w:customStyle="1" w:styleId="TextonotapieCar">
    <w:name w:val="Texto nota pie Car"/>
    <w:basedOn w:val="Fuentedeprrafopredeter"/>
    <w:link w:val="Textonotapie"/>
    <w:uiPriority w:val="99"/>
    <w:rsid w:val="00460A85"/>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460A85"/>
    <w:rPr>
      <w:vertAlign w:val="superscript"/>
    </w:rPr>
  </w:style>
  <w:style w:type="paragraph" w:styleId="NormalWeb">
    <w:name w:val="Normal (Web)"/>
    <w:basedOn w:val="Normal"/>
    <w:uiPriority w:val="99"/>
    <w:semiHidden/>
    <w:unhideWhenUsed/>
    <w:rsid w:val="00460A85"/>
    <w:rPr>
      <w:lang w:val="es-GT" w:eastAsia="es-GT"/>
    </w:rPr>
  </w:style>
  <w:style w:type="paragraph" w:styleId="TtuloTDC">
    <w:name w:val="TOC Heading"/>
    <w:basedOn w:val="Ttulo1"/>
    <w:next w:val="Normal"/>
    <w:uiPriority w:val="39"/>
    <w:unhideWhenUsed/>
    <w:qFormat/>
    <w:rsid w:val="00460A85"/>
    <w:pPr>
      <w:spacing w:before="240" w:line="259" w:lineRule="auto"/>
      <w:outlineLvl w:val="9"/>
    </w:pPr>
    <w:rPr>
      <w:rFonts w:asciiTheme="majorHAnsi" w:hAnsiTheme="majorHAnsi"/>
      <w:b w:val="0"/>
      <w:bCs w:val="0"/>
      <w:color w:val="2E74B5" w:themeColor="accent1" w:themeShade="BF"/>
      <w:sz w:val="32"/>
      <w:szCs w:val="32"/>
      <w:lang w:val="es-GT" w:eastAsia="es-GT"/>
    </w:rPr>
  </w:style>
  <w:style w:type="paragraph" w:styleId="TDC1">
    <w:name w:val="toc 1"/>
    <w:basedOn w:val="Normal"/>
    <w:next w:val="Normal"/>
    <w:autoRedefine/>
    <w:uiPriority w:val="39"/>
    <w:unhideWhenUsed/>
    <w:rsid w:val="00467712"/>
    <w:pPr>
      <w:tabs>
        <w:tab w:val="left" w:pos="440"/>
        <w:tab w:val="right" w:leader="dot" w:pos="9062"/>
      </w:tabs>
      <w:spacing w:line="276" w:lineRule="auto"/>
    </w:pPr>
    <w:rPr>
      <w:rFonts w:asciiTheme="minorHAnsi" w:hAnsiTheme="minorHAnsi" w:cstheme="minorHAnsi"/>
      <w:b/>
      <w:bCs/>
      <w:caps/>
      <w:sz w:val="20"/>
      <w:szCs w:val="20"/>
    </w:rPr>
  </w:style>
  <w:style w:type="paragraph" w:styleId="TDC2">
    <w:name w:val="toc 2"/>
    <w:basedOn w:val="Normal"/>
    <w:next w:val="Normal"/>
    <w:autoRedefine/>
    <w:uiPriority w:val="39"/>
    <w:unhideWhenUsed/>
    <w:rsid w:val="00460A85"/>
    <w:pPr>
      <w:ind w:left="240"/>
    </w:pPr>
    <w:rPr>
      <w:rFonts w:asciiTheme="minorHAnsi" w:hAnsiTheme="minorHAnsi" w:cstheme="minorHAnsi"/>
      <w:smallCaps/>
      <w:sz w:val="20"/>
      <w:szCs w:val="20"/>
    </w:rPr>
  </w:style>
  <w:style w:type="paragraph" w:styleId="Textodeglobo">
    <w:name w:val="Balloon Text"/>
    <w:basedOn w:val="Normal"/>
    <w:link w:val="TextodegloboCar"/>
    <w:uiPriority w:val="99"/>
    <w:semiHidden/>
    <w:unhideWhenUsed/>
    <w:rsid w:val="00F043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4369"/>
    <w:rPr>
      <w:rFonts w:ascii="Segoe UI" w:eastAsia="Times New Roman" w:hAnsi="Segoe UI" w:cs="Segoe UI"/>
      <w:sz w:val="18"/>
      <w:szCs w:val="18"/>
      <w:lang w:val="es-ES" w:eastAsia="es-ES"/>
    </w:rPr>
  </w:style>
  <w:style w:type="paragraph" w:styleId="Encabezado">
    <w:name w:val="header"/>
    <w:aliases w:val=" Car,Car"/>
    <w:basedOn w:val="Normal"/>
    <w:link w:val="EncabezadoCar"/>
    <w:uiPriority w:val="99"/>
    <w:unhideWhenUsed/>
    <w:rsid w:val="000C5E7A"/>
    <w:pPr>
      <w:tabs>
        <w:tab w:val="center" w:pos="4419"/>
        <w:tab w:val="right" w:pos="8838"/>
      </w:tabs>
    </w:pPr>
  </w:style>
  <w:style w:type="character" w:customStyle="1" w:styleId="EncabezadoCar">
    <w:name w:val="Encabezado Car"/>
    <w:aliases w:val=" Car Car,Car Car"/>
    <w:basedOn w:val="Fuentedeprrafopredeter"/>
    <w:link w:val="Encabezado"/>
    <w:uiPriority w:val="99"/>
    <w:rsid w:val="000C5E7A"/>
    <w:rPr>
      <w:rFonts w:ascii="Times New Roman" w:eastAsia="Times New Roman" w:hAnsi="Times New Roman" w:cs="Times New Roman"/>
      <w:sz w:val="24"/>
      <w:szCs w:val="24"/>
      <w:lang w:val="es-ES" w:eastAsia="es-ES"/>
    </w:rPr>
  </w:style>
  <w:style w:type="table" w:styleId="Cuadrculamedia1-nfasis1">
    <w:name w:val="Medium Grid 1 Accent 1"/>
    <w:basedOn w:val="Tablanormal"/>
    <w:uiPriority w:val="67"/>
    <w:rsid w:val="008D4798"/>
    <w:pPr>
      <w:spacing w:after="0" w:line="240" w:lineRule="auto"/>
    </w:pPr>
    <w:rPr>
      <w:rFonts w:ascii="Calibri" w:hAnsi="Calibri" w:cstheme="minorHAnsi"/>
      <w:sz w:val="24"/>
      <w:lang w:val="es-E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character" w:styleId="Textoennegrita">
    <w:name w:val="Strong"/>
    <w:basedOn w:val="Fuentedeprrafopredeter"/>
    <w:uiPriority w:val="22"/>
    <w:qFormat/>
    <w:rsid w:val="006F2341"/>
    <w:rPr>
      <w:b/>
      <w:bCs/>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133CFC"/>
    <w:rPr>
      <w:b/>
      <w:bCs/>
    </w:rPr>
  </w:style>
  <w:style w:type="character" w:customStyle="1" w:styleId="AsuntodelcomentarioCar">
    <w:name w:val="Asunto del comentario Car"/>
    <w:basedOn w:val="TextocomentarioCar"/>
    <w:link w:val="Asuntodelcomentario"/>
    <w:uiPriority w:val="99"/>
    <w:semiHidden/>
    <w:rsid w:val="00133CFC"/>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691150">
      <w:bodyDiv w:val="1"/>
      <w:marLeft w:val="0"/>
      <w:marRight w:val="0"/>
      <w:marTop w:val="0"/>
      <w:marBottom w:val="0"/>
      <w:divBdr>
        <w:top w:val="none" w:sz="0" w:space="0" w:color="auto"/>
        <w:left w:val="none" w:sz="0" w:space="0" w:color="auto"/>
        <w:bottom w:val="none" w:sz="0" w:space="0" w:color="auto"/>
        <w:right w:val="none" w:sz="0" w:space="0" w:color="auto"/>
      </w:divBdr>
      <w:divsChild>
        <w:div w:id="664014639">
          <w:marLeft w:val="475"/>
          <w:marRight w:val="0"/>
          <w:marTop w:val="115"/>
          <w:marBottom w:val="120"/>
          <w:divBdr>
            <w:top w:val="none" w:sz="0" w:space="0" w:color="auto"/>
            <w:left w:val="none" w:sz="0" w:space="0" w:color="auto"/>
            <w:bottom w:val="none" w:sz="0" w:space="0" w:color="auto"/>
            <w:right w:val="none" w:sz="0" w:space="0" w:color="auto"/>
          </w:divBdr>
        </w:div>
        <w:div w:id="240145889">
          <w:marLeft w:val="475"/>
          <w:marRight w:val="0"/>
          <w:marTop w:val="115"/>
          <w:marBottom w:val="120"/>
          <w:divBdr>
            <w:top w:val="none" w:sz="0" w:space="0" w:color="auto"/>
            <w:left w:val="none" w:sz="0" w:space="0" w:color="auto"/>
            <w:bottom w:val="none" w:sz="0" w:space="0" w:color="auto"/>
            <w:right w:val="none" w:sz="0" w:space="0" w:color="auto"/>
          </w:divBdr>
        </w:div>
        <w:div w:id="1946039296">
          <w:marLeft w:val="475"/>
          <w:marRight w:val="0"/>
          <w:marTop w:val="115"/>
          <w:marBottom w:val="120"/>
          <w:divBdr>
            <w:top w:val="none" w:sz="0" w:space="0" w:color="auto"/>
            <w:left w:val="none" w:sz="0" w:space="0" w:color="auto"/>
            <w:bottom w:val="none" w:sz="0" w:space="0" w:color="auto"/>
            <w:right w:val="none" w:sz="0" w:space="0" w:color="auto"/>
          </w:divBdr>
        </w:div>
        <w:div w:id="844249710">
          <w:marLeft w:val="475"/>
          <w:marRight w:val="0"/>
          <w:marTop w:val="115"/>
          <w:marBottom w:val="120"/>
          <w:divBdr>
            <w:top w:val="none" w:sz="0" w:space="0" w:color="auto"/>
            <w:left w:val="none" w:sz="0" w:space="0" w:color="auto"/>
            <w:bottom w:val="none" w:sz="0" w:space="0" w:color="auto"/>
            <w:right w:val="none" w:sz="0" w:space="0" w:color="auto"/>
          </w:divBdr>
        </w:div>
      </w:divsChild>
    </w:div>
    <w:div w:id="614822964">
      <w:bodyDiv w:val="1"/>
      <w:marLeft w:val="0"/>
      <w:marRight w:val="0"/>
      <w:marTop w:val="0"/>
      <w:marBottom w:val="0"/>
      <w:divBdr>
        <w:top w:val="none" w:sz="0" w:space="0" w:color="auto"/>
        <w:left w:val="none" w:sz="0" w:space="0" w:color="auto"/>
        <w:bottom w:val="none" w:sz="0" w:space="0" w:color="auto"/>
        <w:right w:val="none" w:sz="0" w:space="0" w:color="auto"/>
      </w:divBdr>
    </w:div>
    <w:div w:id="723331853">
      <w:bodyDiv w:val="1"/>
      <w:marLeft w:val="0"/>
      <w:marRight w:val="0"/>
      <w:marTop w:val="0"/>
      <w:marBottom w:val="0"/>
      <w:divBdr>
        <w:top w:val="none" w:sz="0" w:space="0" w:color="auto"/>
        <w:left w:val="none" w:sz="0" w:space="0" w:color="auto"/>
        <w:bottom w:val="none" w:sz="0" w:space="0" w:color="auto"/>
        <w:right w:val="none" w:sz="0" w:space="0" w:color="auto"/>
      </w:divBdr>
    </w:div>
    <w:div w:id="735511331">
      <w:bodyDiv w:val="1"/>
      <w:marLeft w:val="0"/>
      <w:marRight w:val="0"/>
      <w:marTop w:val="0"/>
      <w:marBottom w:val="0"/>
      <w:divBdr>
        <w:top w:val="none" w:sz="0" w:space="0" w:color="auto"/>
        <w:left w:val="none" w:sz="0" w:space="0" w:color="auto"/>
        <w:bottom w:val="none" w:sz="0" w:space="0" w:color="auto"/>
        <w:right w:val="none" w:sz="0" w:space="0" w:color="auto"/>
      </w:divBdr>
    </w:div>
    <w:div w:id="745955334">
      <w:bodyDiv w:val="1"/>
      <w:marLeft w:val="0"/>
      <w:marRight w:val="0"/>
      <w:marTop w:val="0"/>
      <w:marBottom w:val="0"/>
      <w:divBdr>
        <w:top w:val="none" w:sz="0" w:space="0" w:color="auto"/>
        <w:left w:val="none" w:sz="0" w:space="0" w:color="auto"/>
        <w:bottom w:val="none" w:sz="0" w:space="0" w:color="auto"/>
        <w:right w:val="none" w:sz="0" w:space="0" w:color="auto"/>
      </w:divBdr>
    </w:div>
    <w:div w:id="916476763">
      <w:bodyDiv w:val="1"/>
      <w:marLeft w:val="0"/>
      <w:marRight w:val="0"/>
      <w:marTop w:val="0"/>
      <w:marBottom w:val="0"/>
      <w:divBdr>
        <w:top w:val="none" w:sz="0" w:space="0" w:color="auto"/>
        <w:left w:val="none" w:sz="0" w:space="0" w:color="auto"/>
        <w:bottom w:val="none" w:sz="0" w:space="0" w:color="auto"/>
        <w:right w:val="none" w:sz="0" w:space="0" w:color="auto"/>
      </w:divBdr>
    </w:div>
    <w:div w:id="1221088138">
      <w:bodyDiv w:val="1"/>
      <w:marLeft w:val="0"/>
      <w:marRight w:val="0"/>
      <w:marTop w:val="0"/>
      <w:marBottom w:val="0"/>
      <w:divBdr>
        <w:top w:val="none" w:sz="0" w:space="0" w:color="auto"/>
        <w:left w:val="none" w:sz="0" w:space="0" w:color="auto"/>
        <w:bottom w:val="none" w:sz="0" w:space="0" w:color="auto"/>
        <w:right w:val="none" w:sz="0" w:space="0" w:color="auto"/>
      </w:divBdr>
    </w:div>
    <w:div w:id="1310206015">
      <w:bodyDiv w:val="1"/>
      <w:marLeft w:val="0"/>
      <w:marRight w:val="0"/>
      <w:marTop w:val="0"/>
      <w:marBottom w:val="0"/>
      <w:divBdr>
        <w:top w:val="none" w:sz="0" w:space="0" w:color="auto"/>
        <w:left w:val="none" w:sz="0" w:space="0" w:color="auto"/>
        <w:bottom w:val="none" w:sz="0" w:space="0" w:color="auto"/>
        <w:right w:val="none" w:sz="0" w:space="0" w:color="auto"/>
      </w:divBdr>
      <w:divsChild>
        <w:div w:id="1351568603">
          <w:marLeft w:val="475"/>
          <w:marRight w:val="0"/>
          <w:marTop w:val="96"/>
          <w:marBottom w:val="120"/>
          <w:divBdr>
            <w:top w:val="none" w:sz="0" w:space="0" w:color="auto"/>
            <w:left w:val="none" w:sz="0" w:space="0" w:color="auto"/>
            <w:bottom w:val="none" w:sz="0" w:space="0" w:color="auto"/>
            <w:right w:val="none" w:sz="0" w:space="0" w:color="auto"/>
          </w:divBdr>
        </w:div>
        <w:div w:id="827982990">
          <w:marLeft w:val="475"/>
          <w:marRight w:val="0"/>
          <w:marTop w:val="96"/>
          <w:marBottom w:val="120"/>
          <w:divBdr>
            <w:top w:val="none" w:sz="0" w:space="0" w:color="auto"/>
            <w:left w:val="none" w:sz="0" w:space="0" w:color="auto"/>
            <w:bottom w:val="none" w:sz="0" w:space="0" w:color="auto"/>
            <w:right w:val="none" w:sz="0" w:space="0" w:color="auto"/>
          </w:divBdr>
        </w:div>
        <w:div w:id="812524421">
          <w:marLeft w:val="475"/>
          <w:marRight w:val="0"/>
          <w:marTop w:val="96"/>
          <w:marBottom w:val="120"/>
          <w:divBdr>
            <w:top w:val="none" w:sz="0" w:space="0" w:color="auto"/>
            <w:left w:val="none" w:sz="0" w:space="0" w:color="auto"/>
            <w:bottom w:val="none" w:sz="0" w:space="0" w:color="auto"/>
            <w:right w:val="none" w:sz="0" w:space="0" w:color="auto"/>
          </w:divBdr>
        </w:div>
        <w:div w:id="2001763767">
          <w:marLeft w:val="475"/>
          <w:marRight w:val="0"/>
          <w:marTop w:val="96"/>
          <w:marBottom w:val="120"/>
          <w:divBdr>
            <w:top w:val="none" w:sz="0" w:space="0" w:color="auto"/>
            <w:left w:val="none" w:sz="0" w:space="0" w:color="auto"/>
            <w:bottom w:val="none" w:sz="0" w:space="0" w:color="auto"/>
            <w:right w:val="none" w:sz="0" w:space="0" w:color="auto"/>
          </w:divBdr>
        </w:div>
        <w:div w:id="919295439">
          <w:marLeft w:val="475"/>
          <w:marRight w:val="0"/>
          <w:marTop w:val="96"/>
          <w:marBottom w:val="120"/>
          <w:divBdr>
            <w:top w:val="none" w:sz="0" w:space="0" w:color="auto"/>
            <w:left w:val="none" w:sz="0" w:space="0" w:color="auto"/>
            <w:bottom w:val="none" w:sz="0" w:space="0" w:color="auto"/>
            <w:right w:val="none" w:sz="0" w:space="0" w:color="auto"/>
          </w:divBdr>
        </w:div>
        <w:div w:id="499974253">
          <w:marLeft w:val="475"/>
          <w:marRight w:val="0"/>
          <w:marTop w:val="96"/>
          <w:marBottom w:val="120"/>
          <w:divBdr>
            <w:top w:val="none" w:sz="0" w:space="0" w:color="auto"/>
            <w:left w:val="none" w:sz="0" w:space="0" w:color="auto"/>
            <w:bottom w:val="none" w:sz="0" w:space="0" w:color="auto"/>
            <w:right w:val="none" w:sz="0" w:space="0" w:color="auto"/>
          </w:divBdr>
        </w:div>
      </w:divsChild>
    </w:div>
    <w:div w:id="1477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0762800">
          <w:marLeft w:val="475"/>
          <w:marRight w:val="0"/>
          <w:marTop w:val="67"/>
          <w:marBottom w:val="120"/>
          <w:divBdr>
            <w:top w:val="none" w:sz="0" w:space="0" w:color="auto"/>
            <w:left w:val="none" w:sz="0" w:space="0" w:color="auto"/>
            <w:bottom w:val="none" w:sz="0" w:space="0" w:color="auto"/>
            <w:right w:val="none" w:sz="0" w:space="0" w:color="auto"/>
          </w:divBdr>
        </w:div>
        <w:div w:id="1385252010">
          <w:marLeft w:val="994"/>
          <w:marRight w:val="0"/>
          <w:marTop w:val="58"/>
          <w:marBottom w:val="120"/>
          <w:divBdr>
            <w:top w:val="none" w:sz="0" w:space="0" w:color="auto"/>
            <w:left w:val="none" w:sz="0" w:space="0" w:color="auto"/>
            <w:bottom w:val="none" w:sz="0" w:space="0" w:color="auto"/>
            <w:right w:val="none" w:sz="0" w:space="0" w:color="auto"/>
          </w:divBdr>
        </w:div>
        <w:div w:id="1780834178">
          <w:marLeft w:val="994"/>
          <w:marRight w:val="0"/>
          <w:marTop w:val="58"/>
          <w:marBottom w:val="120"/>
          <w:divBdr>
            <w:top w:val="none" w:sz="0" w:space="0" w:color="auto"/>
            <w:left w:val="none" w:sz="0" w:space="0" w:color="auto"/>
            <w:bottom w:val="none" w:sz="0" w:space="0" w:color="auto"/>
            <w:right w:val="none" w:sz="0" w:space="0" w:color="auto"/>
          </w:divBdr>
        </w:div>
        <w:div w:id="1967199526">
          <w:marLeft w:val="994"/>
          <w:marRight w:val="0"/>
          <w:marTop w:val="58"/>
          <w:marBottom w:val="120"/>
          <w:divBdr>
            <w:top w:val="none" w:sz="0" w:space="0" w:color="auto"/>
            <w:left w:val="none" w:sz="0" w:space="0" w:color="auto"/>
            <w:bottom w:val="none" w:sz="0" w:space="0" w:color="auto"/>
            <w:right w:val="none" w:sz="0" w:space="0" w:color="auto"/>
          </w:divBdr>
        </w:div>
        <w:div w:id="789973748">
          <w:marLeft w:val="994"/>
          <w:marRight w:val="0"/>
          <w:marTop w:val="58"/>
          <w:marBottom w:val="120"/>
          <w:divBdr>
            <w:top w:val="none" w:sz="0" w:space="0" w:color="auto"/>
            <w:left w:val="none" w:sz="0" w:space="0" w:color="auto"/>
            <w:bottom w:val="none" w:sz="0" w:space="0" w:color="auto"/>
            <w:right w:val="none" w:sz="0" w:space="0" w:color="auto"/>
          </w:divBdr>
        </w:div>
        <w:div w:id="1531525709">
          <w:marLeft w:val="994"/>
          <w:marRight w:val="0"/>
          <w:marTop w:val="58"/>
          <w:marBottom w:val="120"/>
          <w:divBdr>
            <w:top w:val="none" w:sz="0" w:space="0" w:color="auto"/>
            <w:left w:val="none" w:sz="0" w:space="0" w:color="auto"/>
            <w:bottom w:val="none" w:sz="0" w:space="0" w:color="auto"/>
            <w:right w:val="none" w:sz="0" w:space="0" w:color="auto"/>
          </w:divBdr>
        </w:div>
        <w:div w:id="517431946">
          <w:marLeft w:val="994"/>
          <w:marRight w:val="0"/>
          <w:marTop w:val="58"/>
          <w:marBottom w:val="120"/>
          <w:divBdr>
            <w:top w:val="none" w:sz="0" w:space="0" w:color="auto"/>
            <w:left w:val="none" w:sz="0" w:space="0" w:color="auto"/>
            <w:bottom w:val="none" w:sz="0" w:space="0" w:color="auto"/>
            <w:right w:val="none" w:sz="0" w:space="0" w:color="auto"/>
          </w:divBdr>
        </w:div>
        <w:div w:id="1279726334">
          <w:marLeft w:val="475"/>
          <w:marRight w:val="0"/>
          <w:marTop w:val="67"/>
          <w:marBottom w:val="120"/>
          <w:divBdr>
            <w:top w:val="none" w:sz="0" w:space="0" w:color="auto"/>
            <w:left w:val="none" w:sz="0" w:space="0" w:color="auto"/>
            <w:bottom w:val="none" w:sz="0" w:space="0" w:color="auto"/>
            <w:right w:val="none" w:sz="0" w:space="0" w:color="auto"/>
          </w:divBdr>
        </w:div>
        <w:div w:id="1610357090">
          <w:marLeft w:val="475"/>
          <w:marRight w:val="0"/>
          <w:marTop w:val="67"/>
          <w:marBottom w:val="120"/>
          <w:divBdr>
            <w:top w:val="none" w:sz="0" w:space="0" w:color="auto"/>
            <w:left w:val="none" w:sz="0" w:space="0" w:color="auto"/>
            <w:bottom w:val="none" w:sz="0" w:space="0" w:color="auto"/>
            <w:right w:val="none" w:sz="0" w:space="0" w:color="auto"/>
          </w:divBdr>
        </w:div>
        <w:div w:id="179244405">
          <w:marLeft w:val="475"/>
          <w:marRight w:val="0"/>
          <w:marTop w:val="67"/>
          <w:marBottom w:val="120"/>
          <w:divBdr>
            <w:top w:val="none" w:sz="0" w:space="0" w:color="auto"/>
            <w:left w:val="none" w:sz="0" w:space="0" w:color="auto"/>
            <w:bottom w:val="none" w:sz="0" w:space="0" w:color="auto"/>
            <w:right w:val="none" w:sz="0" w:space="0" w:color="auto"/>
          </w:divBdr>
        </w:div>
      </w:divsChild>
    </w:div>
    <w:div w:id="1508908716">
      <w:bodyDiv w:val="1"/>
      <w:marLeft w:val="0"/>
      <w:marRight w:val="0"/>
      <w:marTop w:val="0"/>
      <w:marBottom w:val="0"/>
      <w:divBdr>
        <w:top w:val="none" w:sz="0" w:space="0" w:color="auto"/>
        <w:left w:val="none" w:sz="0" w:space="0" w:color="auto"/>
        <w:bottom w:val="none" w:sz="0" w:space="0" w:color="auto"/>
        <w:right w:val="none" w:sz="0" w:space="0" w:color="auto"/>
      </w:divBdr>
    </w:div>
    <w:div w:id="1526284483">
      <w:bodyDiv w:val="1"/>
      <w:marLeft w:val="0"/>
      <w:marRight w:val="0"/>
      <w:marTop w:val="0"/>
      <w:marBottom w:val="0"/>
      <w:divBdr>
        <w:top w:val="none" w:sz="0" w:space="0" w:color="auto"/>
        <w:left w:val="none" w:sz="0" w:space="0" w:color="auto"/>
        <w:bottom w:val="none" w:sz="0" w:space="0" w:color="auto"/>
        <w:right w:val="none" w:sz="0" w:space="0" w:color="auto"/>
      </w:divBdr>
    </w:div>
    <w:div w:id="1643080658">
      <w:bodyDiv w:val="1"/>
      <w:marLeft w:val="0"/>
      <w:marRight w:val="0"/>
      <w:marTop w:val="0"/>
      <w:marBottom w:val="0"/>
      <w:divBdr>
        <w:top w:val="none" w:sz="0" w:space="0" w:color="auto"/>
        <w:left w:val="none" w:sz="0" w:space="0" w:color="auto"/>
        <w:bottom w:val="none" w:sz="0" w:space="0" w:color="auto"/>
        <w:right w:val="none" w:sz="0" w:space="0" w:color="auto"/>
      </w:divBdr>
    </w:div>
    <w:div w:id="1726371441">
      <w:bodyDiv w:val="1"/>
      <w:marLeft w:val="0"/>
      <w:marRight w:val="0"/>
      <w:marTop w:val="0"/>
      <w:marBottom w:val="0"/>
      <w:divBdr>
        <w:top w:val="none" w:sz="0" w:space="0" w:color="auto"/>
        <w:left w:val="none" w:sz="0" w:space="0" w:color="auto"/>
        <w:bottom w:val="none" w:sz="0" w:space="0" w:color="auto"/>
        <w:right w:val="none" w:sz="0" w:space="0" w:color="auto"/>
      </w:divBdr>
    </w:div>
    <w:div w:id="1731417302">
      <w:bodyDiv w:val="1"/>
      <w:marLeft w:val="0"/>
      <w:marRight w:val="0"/>
      <w:marTop w:val="0"/>
      <w:marBottom w:val="0"/>
      <w:divBdr>
        <w:top w:val="none" w:sz="0" w:space="0" w:color="auto"/>
        <w:left w:val="none" w:sz="0" w:space="0" w:color="auto"/>
        <w:bottom w:val="none" w:sz="0" w:space="0" w:color="auto"/>
        <w:right w:val="none" w:sz="0" w:space="0" w:color="auto"/>
      </w:divBdr>
    </w:div>
    <w:div w:id="200454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about:blank" TargetMode="Externa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5D534-456A-4BA6-AAF6-C112374C8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2658</Words>
  <Characters>14621</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María Catalán Reyes</dc:creator>
  <cp:keywords/>
  <dc:description/>
  <cp:lastModifiedBy>Karoll Eunisse Alfaro Jácome</cp:lastModifiedBy>
  <cp:revision>2</cp:revision>
  <cp:lastPrinted>2025-11-11T17:45:00Z</cp:lastPrinted>
  <dcterms:created xsi:type="dcterms:W3CDTF">2026-03-11T16:24:00Z</dcterms:created>
  <dcterms:modified xsi:type="dcterms:W3CDTF">2026-03-11T16:24:00Z</dcterms:modified>
</cp:coreProperties>
</file>